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00" w:firstRow="0" w:lastRow="0" w:firstColumn="0" w:lastColumn="0" w:noHBand="0" w:noVBand="0"/>
      </w:tblPr>
      <w:tblGrid>
        <w:gridCol w:w="4652"/>
        <w:gridCol w:w="4703"/>
      </w:tblGrid>
      <w:tr w:rsidR="00004BEF" w14:paraId="4C22542B" w14:textId="77777777" w:rsidTr="00D1176F">
        <w:tc>
          <w:tcPr>
            <w:tcW w:w="4784" w:type="dxa"/>
          </w:tcPr>
          <w:p w14:paraId="4457FE85" w14:textId="77777777" w:rsidR="00004BEF" w:rsidRDefault="00004BEF" w:rsidP="00D1176F">
            <w:pPr>
              <w:jc w:val="both"/>
            </w:pPr>
          </w:p>
        </w:tc>
        <w:tc>
          <w:tcPr>
            <w:tcW w:w="4786" w:type="dxa"/>
          </w:tcPr>
          <w:p w14:paraId="7ECC1F63" w14:textId="77777777" w:rsidR="00004BEF" w:rsidRDefault="00004BEF" w:rsidP="00D1176F">
            <w:pPr>
              <w:jc w:val="center"/>
            </w:pPr>
            <w:r>
              <w:t>Утверждена</w:t>
            </w:r>
          </w:p>
          <w:p w14:paraId="77DD0874" w14:textId="77777777" w:rsidR="00004BEF" w:rsidRDefault="00004BEF" w:rsidP="00D1176F">
            <w:pPr>
              <w:jc w:val="center"/>
            </w:pPr>
            <w:r>
              <w:t xml:space="preserve"> решением избирательной комиссии муниципального образования</w:t>
            </w:r>
          </w:p>
          <w:p w14:paraId="759A5521" w14:textId="77777777" w:rsidR="00004BEF" w:rsidRDefault="00004BEF" w:rsidP="00D1176F">
            <w:pPr>
              <w:jc w:val="center"/>
            </w:pPr>
            <w:r>
              <w:t xml:space="preserve">ЗАТО Железногорск Красноярского края </w:t>
            </w:r>
          </w:p>
          <w:p w14:paraId="3CC0D118" w14:textId="77777777" w:rsidR="00004BEF" w:rsidRDefault="00004BEF" w:rsidP="00D1176F">
            <w:pPr>
              <w:jc w:val="center"/>
            </w:pPr>
            <w:r>
              <w:t>от 21.07.2020 № 34/109</w:t>
            </w:r>
          </w:p>
        </w:tc>
      </w:tr>
    </w:tbl>
    <w:p w14:paraId="5C03D647" w14:textId="77777777" w:rsidR="00004BEF" w:rsidRDefault="00004BEF" w:rsidP="00004BEF">
      <w:pPr>
        <w:jc w:val="center"/>
        <w:rPr>
          <w:sz w:val="28"/>
          <w:szCs w:val="28"/>
        </w:rPr>
      </w:pPr>
    </w:p>
    <w:p w14:paraId="1A4047C6" w14:textId="77777777" w:rsidR="00004BEF" w:rsidRDefault="00004BEF" w:rsidP="00004BEF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Процедура 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 xml:space="preserve">проведения случайной выборки подписных листов с подписями избирателей </w:t>
      </w:r>
      <w:r>
        <w:rPr>
          <w:sz w:val="28"/>
          <w:szCs w:val="28"/>
        </w:rPr>
        <w:t>в поддержку выдвижения списка кандидатов в депутаты</w:t>
      </w:r>
      <w:r>
        <w:rPr>
          <w:b/>
          <w:sz w:val="28"/>
          <w:szCs w:val="28"/>
        </w:rPr>
        <w:t xml:space="preserve"> </w:t>
      </w:r>
      <w:r w:rsidRPr="00BA0E93">
        <w:rPr>
          <w:rFonts w:cs="Times New Roman"/>
          <w:bCs/>
          <w:sz w:val="28"/>
          <w:szCs w:val="28"/>
        </w:rPr>
        <w:t>Совета депутатов ЗАТО г. Железногорск Красноярского края</w:t>
      </w:r>
      <w:r w:rsidRPr="00BA0E93">
        <w:rPr>
          <w:rFonts w:cs="Times New Roman"/>
          <w:sz w:val="28"/>
          <w:szCs w:val="28"/>
        </w:rPr>
        <w:t xml:space="preserve"> шестого созыва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общетерриториальному</w:t>
      </w:r>
      <w:proofErr w:type="spellEnd"/>
      <w:r>
        <w:rPr>
          <w:sz w:val="28"/>
          <w:szCs w:val="28"/>
        </w:rPr>
        <w:t xml:space="preserve"> избирательному округу</w:t>
      </w:r>
    </w:p>
    <w:p w14:paraId="2F0E3293" w14:textId="77777777" w:rsidR="00004BEF" w:rsidRDefault="00004BEF" w:rsidP="00004BEF">
      <w:pPr>
        <w:pStyle w:val="14-1514-1"/>
        <w:widowControl/>
        <w:spacing w:line="240" w:lineRule="auto"/>
        <w:ind w:right="-5" w:firstLine="720"/>
        <w:rPr>
          <w:szCs w:val="28"/>
        </w:rPr>
      </w:pPr>
    </w:p>
    <w:p w14:paraId="4EB6FB5B" w14:textId="77777777" w:rsidR="00004BEF" w:rsidRDefault="00004BEF" w:rsidP="00004BEF">
      <w:pPr>
        <w:pStyle w:val="14-1514-1"/>
        <w:widowControl/>
        <w:spacing w:line="240" w:lineRule="auto"/>
        <w:ind w:right="-5" w:firstLine="720"/>
        <w:rPr>
          <w:sz w:val="24"/>
          <w:vertAlign w:val="subscript"/>
        </w:rPr>
      </w:pPr>
      <w:r>
        <w:rPr>
          <w:szCs w:val="28"/>
        </w:rPr>
        <w:t>1. Случайная выборка подписных листов для проверки соблюдения порядка сбора подписей избирателей и оформления подписных листов, достоверности подписей избирателей и соответствующих им сведений об избирателях, содержащихся в подписных листах (далее – случайная выборка), проводится в помещении избирательной комиссии муниципального образования ЗАТО Железногорск Красноярского края (далее – избирательная комиссия муниципального образования)</w:t>
      </w:r>
      <w:r>
        <w:rPr>
          <w:sz w:val="24"/>
          <w:vertAlign w:val="subscript"/>
        </w:rPr>
        <w:t xml:space="preserve"> </w:t>
      </w:r>
      <w:r>
        <w:rPr>
          <w:szCs w:val="28"/>
        </w:rPr>
        <w:t xml:space="preserve">в день приема избирательных документов для регистрации списка кандидатов в депутаты по </w:t>
      </w:r>
      <w:proofErr w:type="spellStart"/>
      <w:r>
        <w:rPr>
          <w:szCs w:val="28"/>
        </w:rPr>
        <w:t>общетерриториальному</w:t>
      </w:r>
      <w:proofErr w:type="spellEnd"/>
      <w:r>
        <w:rPr>
          <w:szCs w:val="28"/>
        </w:rPr>
        <w:t xml:space="preserve"> избирательному округу после выдачи письменного подтверждения о приеме подписных листов.</w:t>
      </w:r>
    </w:p>
    <w:p w14:paraId="5CD5B69C" w14:textId="77777777" w:rsidR="00004BEF" w:rsidRDefault="00004BEF" w:rsidP="00004BEF">
      <w:pPr>
        <w:pStyle w:val="14-1514-1"/>
        <w:widowControl/>
        <w:spacing w:line="240" w:lineRule="auto"/>
        <w:rPr>
          <w:bCs/>
        </w:rPr>
      </w:pPr>
      <w:r>
        <w:t xml:space="preserve">2. Случайную выборку проводит Рабочая группа по приему подписных листов и проверке достоверности подписей избирателей и соответствующих им сведений об избирателях, содержащихся в подписных листах, представленных в поддержку выдвижения избирательным объединением </w:t>
      </w:r>
      <w:proofErr w:type="spellStart"/>
      <w:r>
        <w:t>общетерриториального</w:t>
      </w:r>
      <w:proofErr w:type="spellEnd"/>
      <w:r>
        <w:t xml:space="preserve"> списка кандидатов в депутаты (далее – Рабочая группа). При проведении случайной выборки и проверки подписей </w:t>
      </w:r>
      <w:r>
        <w:rPr>
          <w:bCs/>
        </w:rPr>
        <w:t xml:space="preserve">вправе присутствовать уполномоченные представители или доверенные лица любого избирательного объединения, выдвинувшего список кандидатов и </w:t>
      </w:r>
      <w:proofErr w:type="gramStart"/>
      <w:r>
        <w:rPr>
          <w:bCs/>
        </w:rPr>
        <w:t>представившего</w:t>
      </w:r>
      <w:proofErr w:type="gramEnd"/>
      <w:r>
        <w:rPr>
          <w:bCs/>
        </w:rPr>
        <w:t xml:space="preserve"> необходимое для регистрации количество подписей избирателей.</w:t>
      </w:r>
    </w:p>
    <w:p w14:paraId="0DCB75BC" w14:textId="77777777" w:rsidR="00004BEF" w:rsidRDefault="00004BEF" w:rsidP="00004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Проверке подлежат все подписи на подписных листах, отобранных для проверки.</w:t>
      </w:r>
    </w:p>
    <w:p w14:paraId="517078D3" w14:textId="77777777" w:rsidR="00004BEF" w:rsidRDefault="00004BEF" w:rsidP="00004BEF">
      <w:pPr>
        <w:pStyle w:val="14-1514-1"/>
        <w:widowControl/>
        <w:spacing w:line="240" w:lineRule="auto"/>
        <w:rPr>
          <w:szCs w:val="28"/>
        </w:rPr>
      </w:pPr>
      <w:r>
        <w:rPr>
          <w:szCs w:val="28"/>
        </w:rPr>
        <w:t>3. Для проведения случайной выборки используется протокол об итогах сбора подписей избирателей, составленный по форме, установленной соответствующим решением избирательной комиссии муниципального образования и уточненный избирательным объединением в соответствии с фактическими результатами приема подписных листов, в котором указаны номера представленных папок с подписными листами, количество подписных листов и подписей избирателей в каждой папке (далее – протокол об итогах сбора подписей).</w:t>
      </w:r>
    </w:p>
    <w:p w14:paraId="62D81416" w14:textId="77777777" w:rsidR="00004BEF" w:rsidRDefault="00004BEF" w:rsidP="00004BEF">
      <w:pPr>
        <w:pStyle w:val="14-1514-1"/>
        <w:widowControl/>
        <w:spacing w:line="240" w:lineRule="auto"/>
        <w:rPr>
          <w:szCs w:val="28"/>
        </w:rPr>
      </w:pPr>
      <w:r>
        <w:rPr>
          <w:szCs w:val="28"/>
        </w:rPr>
        <w:t xml:space="preserve">4. Единицей случайной выборки </w:t>
      </w:r>
      <w:r>
        <w:rPr>
          <w:bCs/>
        </w:rPr>
        <w:t xml:space="preserve">является папка* </w:t>
      </w:r>
      <w:r>
        <w:rPr>
          <w:szCs w:val="28"/>
        </w:rPr>
        <w:t>с подписными листами.</w:t>
      </w:r>
    </w:p>
    <w:p w14:paraId="16877D3E" w14:textId="77777777" w:rsidR="00004BEF" w:rsidRDefault="00004BEF" w:rsidP="00004BEF">
      <w:pPr>
        <w:pStyle w:val="14-1514-1"/>
        <w:widowControl/>
        <w:spacing w:line="240" w:lineRule="auto"/>
        <w:rPr>
          <w:szCs w:val="28"/>
        </w:rPr>
      </w:pPr>
      <w:r>
        <w:rPr>
          <w:szCs w:val="28"/>
        </w:rPr>
        <w:lastRenderedPageBreak/>
        <w:t xml:space="preserve">5. Объем случайной выборки составляет не менее 20 процентов от установленного законом количества подписей, необходимого для регистрации списка кандидатов, и является одинаковым для всех избирательных объединений, представивших подписные листы с подписями избирателей в поддержку выдвижения избирательным объединением кандидатов, выдвинутых в составе </w:t>
      </w:r>
      <w:proofErr w:type="spellStart"/>
      <w:r>
        <w:rPr>
          <w:szCs w:val="28"/>
        </w:rPr>
        <w:t>общетерриториального</w:t>
      </w:r>
      <w:proofErr w:type="spellEnd"/>
      <w:r>
        <w:rPr>
          <w:szCs w:val="28"/>
        </w:rPr>
        <w:t xml:space="preserve"> списка кандидатов.</w:t>
      </w:r>
    </w:p>
    <w:p w14:paraId="66DC608E" w14:textId="77777777" w:rsidR="00004BEF" w:rsidRDefault="00004BEF" w:rsidP="00004BEF">
      <w:pPr>
        <w:pStyle w:val="14-1514-1"/>
        <w:widowControl/>
        <w:spacing w:line="240" w:lineRule="auto"/>
        <w:rPr>
          <w:szCs w:val="28"/>
        </w:rPr>
      </w:pPr>
      <w:r>
        <w:rPr>
          <w:szCs w:val="28"/>
        </w:rPr>
        <w:t>6. Выборка осуществляется с помощью конвертов, в которые помещены номера, соответствующие номерам папок с подписными листами в соответствии с их количеством.</w:t>
      </w:r>
    </w:p>
    <w:p w14:paraId="2F7107CC" w14:textId="77777777" w:rsidR="00004BEF" w:rsidRDefault="00004BEF" w:rsidP="00004BEF">
      <w:pPr>
        <w:pStyle w:val="14-1514-1"/>
        <w:widowControl/>
        <w:spacing w:line="240" w:lineRule="auto"/>
        <w:rPr>
          <w:szCs w:val="28"/>
        </w:rPr>
      </w:pPr>
      <w:r>
        <w:rPr>
          <w:szCs w:val="28"/>
        </w:rPr>
        <w:t xml:space="preserve">7. Член Рабочей группы случайным образом отбирает конверты с номерами папок и по данным протокола об итогах сбора подписей последовательно суммирует количество подписей, содержащихся в выбранных папках с подписными листами, </w:t>
      </w:r>
      <w:proofErr w:type="gramStart"/>
      <w:r>
        <w:rPr>
          <w:szCs w:val="28"/>
        </w:rPr>
        <w:t>до достижения</w:t>
      </w:r>
      <w:proofErr w:type="gramEnd"/>
      <w:r>
        <w:rPr>
          <w:szCs w:val="28"/>
        </w:rPr>
        <w:t xml:space="preserve"> установленного настоящей Процедурой количества подписей (объема случайной выборки). Если в последней выбранной папке содержится большее количество подписей избирателей, чем это необходимо для достижения установленного количества подписей (объема случайной выборки), проверке подлежат только те подписи, которые содержатся в подписных листах данной папки, начиная с первого, в количестве, необходимом для достижения установленного количества подписей (объема случайной выборки).</w:t>
      </w:r>
    </w:p>
    <w:p w14:paraId="1E44D947" w14:textId="77777777" w:rsidR="00004BEF" w:rsidRDefault="00004BEF" w:rsidP="00004BEF">
      <w:pPr>
        <w:pStyle w:val="14-1514-1"/>
        <w:widowControl/>
        <w:spacing w:line="240" w:lineRule="auto"/>
        <w:rPr>
          <w:szCs w:val="28"/>
        </w:rPr>
      </w:pPr>
      <w:r>
        <w:rPr>
          <w:szCs w:val="28"/>
        </w:rPr>
        <w:t xml:space="preserve">8. После завершения отбора папок с подписными листами распечатывается в трех экземплярах протокол случайной выборки по форме согласно приложению к настоящей Процедуре, который подписывается руководителем Рабочей группы и уполномоченным представителем избирательного объединения, представившего подписные листы и присутствовавшего при проведении случайной выборки. Один экземпляр указанного протокола передается уполномоченному представителю избирательного объединения, второй – руководителю Рабочей группы и вместе с другими материалами по окончании проверки подписных листов используется для подготовки проекта решения избирательной комиссии муниципального образования о регистрации </w:t>
      </w:r>
      <w:proofErr w:type="spellStart"/>
      <w:r>
        <w:rPr>
          <w:szCs w:val="28"/>
        </w:rPr>
        <w:t>общетерриториального</w:t>
      </w:r>
      <w:proofErr w:type="spellEnd"/>
      <w:r>
        <w:rPr>
          <w:szCs w:val="28"/>
        </w:rPr>
        <w:t xml:space="preserve"> списка кандидатов в депутаты или об отказе в регистрации </w:t>
      </w:r>
      <w:proofErr w:type="spellStart"/>
      <w:r>
        <w:rPr>
          <w:szCs w:val="28"/>
        </w:rPr>
        <w:t>общетерриториального</w:t>
      </w:r>
      <w:proofErr w:type="spellEnd"/>
      <w:r>
        <w:rPr>
          <w:szCs w:val="28"/>
        </w:rPr>
        <w:t xml:space="preserve"> списка кандидатов в депутаты, а третий хранится в Рабочей группе.</w:t>
      </w:r>
    </w:p>
    <w:p w14:paraId="52504D29" w14:textId="77777777" w:rsidR="00004BEF" w:rsidRDefault="00004BEF" w:rsidP="00004BEF">
      <w:pPr>
        <w:pStyle w:val="14-1514-1"/>
        <w:widowControl/>
        <w:spacing w:line="240" w:lineRule="auto"/>
        <w:rPr>
          <w:szCs w:val="28"/>
        </w:rPr>
      </w:pPr>
      <w:r>
        <w:rPr>
          <w:szCs w:val="28"/>
        </w:rPr>
        <w:t>9. После проведения указанных выше действий процедура случайной выборки более не повторяется.</w:t>
      </w:r>
    </w:p>
    <w:p w14:paraId="6DAD0BF6" w14:textId="77777777" w:rsidR="00004BEF" w:rsidRDefault="00004BEF" w:rsidP="00004BEF">
      <w:pPr>
        <w:pStyle w:val="14-1514-1"/>
        <w:widowControl/>
        <w:spacing w:line="240" w:lineRule="auto"/>
        <w:rPr>
          <w:szCs w:val="28"/>
        </w:rPr>
      </w:pPr>
      <w:r>
        <w:rPr>
          <w:szCs w:val="28"/>
        </w:rPr>
        <w:t>10. Отобранные в ходе процедуры случайной выборки папки с подписными листами в присутствии уполномоченного представителя избирательного объединения передаются в Рабочую группу для проверки соблюдения порядка сбора подписей избирателей и оформления подписных листов, достоверности подписей избирателей и соответствующих им сведений об избирателях, содержащихся в подписных листах. Остальные папки с подписными листами хранятся в избирательной комиссии муниципального образования отдельно.</w:t>
      </w:r>
    </w:p>
    <w:p w14:paraId="22B0D60E" w14:textId="77777777" w:rsidR="00004BEF" w:rsidRDefault="00004BEF" w:rsidP="00004BEF">
      <w:pPr>
        <w:pStyle w:val="14-1514-1"/>
        <w:widowControl/>
        <w:spacing w:line="240" w:lineRule="auto"/>
        <w:rPr>
          <w:szCs w:val="28"/>
        </w:rPr>
      </w:pPr>
      <w:r>
        <w:rPr>
          <w:szCs w:val="28"/>
        </w:rPr>
        <w:t xml:space="preserve">* </w:t>
      </w:r>
      <w:r>
        <w:rPr>
          <w:sz w:val="24"/>
          <w:szCs w:val="24"/>
        </w:rPr>
        <w:t>Единицей случайной выборки могут быть листы с подписями избирателей.</w:t>
      </w:r>
    </w:p>
    <w:p w14:paraId="7E852661" w14:textId="77777777" w:rsidR="00D4574A" w:rsidRDefault="00D4574A"/>
    <w:sectPr w:rsidR="00D45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EF"/>
    <w:rsid w:val="00004BEF"/>
    <w:rsid w:val="00D4574A"/>
    <w:rsid w:val="00DC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6B3DB"/>
  <w15:chartTrackingRefBased/>
  <w15:docId w15:val="{93577EBC-C33D-4B5B-A705-461CCBBB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BEF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color w:val="00000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14-1">
    <w:name w:val="Текст14-1.5.Текст 14-1"/>
    <w:basedOn w:val="a"/>
    <w:rsid w:val="00004BEF"/>
    <w:pPr>
      <w:suppressAutoHyphens w:val="0"/>
      <w:spacing w:line="360" w:lineRule="auto"/>
      <w:ind w:firstLine="709"/>
      <w:jc w:val="both"/>
      <w:textAlignment w:val="auto"/>
    </w:pPr>
    <w:rPr>
      <w:rFonts w:eastAsia="Times New Roman" w:cs="Times New Roman"/>
      <w:color w:val="auto"/>
      <w:kern w:val="0"/>
      <w:sz w:val="28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751</Words>
  <Characters>4284</Characters>
  <Application>Microsoft Office Word</Application>
  <DocSecurity>0</DocSecurity>
  <Lines>35</Lines>
  <Paragraphs>10</Paragraphs>
  <ScaleCrop>false</ScaleCrop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</cp:revision>
  <dcterms:created xsi:type="dcterms:W3CDTF">2020-07-22T05:23:00Z</dcterms:created>
  <dcterms:modified xsi:type="dcterms:W3CDTF">2020-07-22T05:24:00Z</dcterms:modified>
</cp:coreProperties>
</file>