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3" w:type="dxa"/>
        <w:jc w:val="center"/>
        <w:tblLook w:val="04A0" w:firstRow="1" w:lastRow="0" w:firstColumn="1" w:lastColumn="0" w:noHBand="0" w:noVBand="1"/>
      </w:tblPr>
      <w:tblGrid>
        <w:gridCol w:w="425"/>
        <w:gridCol w:w="2145"/>
        <w:gridCol w:w="1784"/>
        <w:gridCol w:w="387"/>
        <w:gridCol w:w="4812"/>
      </w:tblGrid>
      <w:tr w:rsidR="00560400" w14:paraId="6192015A" w14:textId="77777777">
        <w:trPr>
          <w:jc w:val="center"/>
        </w:trPr>
        <w:tc>
          <w:tcPr>
            <w:tcW w:w="4355" w:type="dxa"/>
            <w:gridSpan w:val="3"/>
            <w:shd w:val="clear" w:color="auto" w:fill="auto"/>
          </w:tcPr>
          <w:p w14:paraId="5A6B4439" w14:textId="77777777" w:rsidR="00560400" w:rsidRDefault="002F47EC">
            <w:pPr>
              <w:pStyle w:val="ConsPlusNonformat"/>
              <w:widowControl/>
              <w:jc w:val="center"/>
            </w:pPr>
            <w:r>
              <w:rPr>
                <w:rFonts w:ascii="Times New Roman" w:hAnsi="Times New Roman" w:cs="Times New Roman"/>
                <w:sz w:val="24"/>
                <w:szCs w:val="24"/>
              </w:rPr>
              <w:t>СОГЛАСОВАНО</w:t>
            </w:r>
          </w:p>
        </w:tc>
        <w:tc>
          <w:tcPr>
            <w:tcW w:w="387" w:type="dxa"/>
            <w:shd w:val="clear" w:color="auto" w:fill="auto"/>
          </w:tcPr>
          <w:p w14:paraId="60252B5A" w14:textId="77777777" w:rsidR="00560400" w:rsidRDefault="00560400">
            <w:pPr>
              <w:pStyle w:val="ConsPlusNonformat"/>
              <w:widowControl/>
              <w:snapToGrid w:val="0"/>
              <w:jc w:val="both"/>
              <w:rPr>
                <w:rFonts w:ascii="Times New Roman" w:hAnsi="Times New Roman" w:cs="Times New Roman"/>
                <w:sz w:val="24"/>
                <w:szCs w:val="24"/>
              </w:rPr>
            </w:pPr>
          </w:p>
        </w:tc>
        <w:tc>
          <w:tcPr>
            <w:tcW w:w="4811" w:type="dxa"/>
            <w:shd w:val="clear" w:color="auto" w:fill="auto"/>
          </w:tcPr>
          <w:p w14:paraId="0CFD0413" w14:textId="77777777" w:rsidR="00560400" w:rsidRDefault="002F47E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УТВЕРЖДЕН </w:t>
            </w:r>
          </w:p>
        </w:tc>
      </w:tr>
      <w:tr w:rsidR="00560400" w14:paraId="0D2692EC" w14:textId="77777777">
        <w:trPr>
          <w:jc w:val="center"/>
        </w:trPr>
        <w:tc>
          <w:tcPr>
            <w:tcW w:w="4355" w:type="dxa"/>
            <w:gridSpan w:val="3"/>
            <w:shd w:val="clear" w:color="auto" w:fill="auto"/>
          </w:tcPr>
          <w:p w14:paraId="394AB93B" w14:textId="77777777" w:rsidR="00560400" w:rsidRDefault="002F47EC">
            <w:pPr>
              <w:pStyle w:val="ConsPlusNonformat"/>
              <w:widowControl/>
              <w:jc w:val="center"/>
            </w:pPr>
            <w:r>
              <w:rPr>
                <w:rFonts w:ascii="Times New Roman" w:hAnsi="Times New Roman" w:cs="Times New Roman"/>
                <w:color w:val="000000"/>
                <w:sz w:val="24"/>
                <w:szCs w:val="24"/>
              </w:rPr>
              <w:t>Управляющий Отделением</w:t>
            </w:r>
            <w:r>
              <w:rPr>
                <w:rFonts w:ascii="Times New Roman" w:hAnsi="Times New Roman" w:cs="Times New Roman"/>
                <w:sz w:val="24"/>
                <w:szCs w:val="24"/>
              </w:rPr>
              <w:t xml:space="preserve"> по Красноярскому краю </w:t>
            </w:r>
          </w:p>
          <w:p w14:paraId="02B0D69E" w14:textId="77777777" w:rsidR="00560400" w:rsidRDefault="002F47E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Сибирского главного управления </w:t>
            </w:r>
          </w:p>
          <w:p w14:paraId="55261821" w14:textId="77777777" w:rsidR="00560400" w:rsidRDefault="002F47E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Центрального банка</w:t>
            </w:r>
          </w:p>
          <w:p w14:paraId="317894B1" w14:textId="77777777" w:rsidR="00560400" w:rsidRDefault="002F47E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Российской Федерации </w:t>
            </w:r>
          </w:p>
        </w:tc>
        <w:tc>
          <w:tcPr>
            <w:tcW w:w="387" w:type="dxa"/>
            <w:shd w:val="clear" w:color="auto" w:fill="auto"/>
          </w:tcPr>
          <w:p w14:paraId="79ED0797" w14:textId="77777777" w:rsidR="00560400" w:rsidRDefault="00560400">
            <w:pPr>
              <w:pStyle w:val="ConsPlusNonformat"/>
              <w:widowControl/>
              <w:snapToGrid w:val="0"/>
              <w:jc w:val="both"/>
              <w:rPr>
                <w:rFonts w:ascii="Times New Roman" w:hAnsi="Times New Roman" w:cs="Times New Roman"/>
                <w:sz w:val="24"/>
                <w:szCs w:val="24"/>
              </w:rPr>
            </w:pPr>
          </w:p>
        </w:tc>
        <w:tc>
          <w:tcPr>
            <w:tcW w:w="4811" w:type="dxa"/>
            <w:shd w:val="clear" w:color="auto" w:fill="auto"/>
          </w:tcPr>
          <w:p w14:paraId="15491C07" w14:textId="77777777" w:rsidR="00560400" w:rsidRDefault="002F47E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решением Избирательной комиссии Красноярского края</w:t>
            </w:r>
          </w:p>
          <w:p w14:paraId="30C4E8DF" w14:textId="77777777" w:rsidR="00560400" w:rsidRDefault="00560400">
            <w:pPr>
              <w:pStyle w:val="ConsPlusNonformat"/>
              <w:widowControl/>
              <w:jc w:val="center"/>
            </w:pPr>
          </w:p>
        </w:tc>
      </w:tr>
      <w:tr w:rsidR="00560400" w14:paraId="3B96690B" w14:textId="77777777">
        <w:trPr>
          <w:jc w:val="center"/>
        </w:trPr>
        <w:tc>
          <w:tcPr>
            <w:tcW w:w="425" w:type="dxa"/>
            <w:shd w:val="clear" w:color="auto" w:fill="auto"/>
          </w:tcPr>
          <w:p w14:paraId="1BDF2E65" w14:textId="77777777" w:rsidR="00560400" w:rsidRDefault="00560400">
            <w:pPr>
              <w:pStyle w:val="ConsPlusNonformat"/>
              <w:widowControl/>
              <w:snapToGrid w:val="0"/>
              <w:jc w:val="right"/>
              <w:rPr>
                <w:rFonts w:ascii="Times New Roman" w:hAnsi="Times New Roman" w:cs="Times New Roman"/>
                <w:sz w:val="24"/>
                <w:szCs w:val="24"/>
              </w:rPr>
            </w:pPr>
          </w:p>
        </w:tc>
        <w:tc>
          <w:tcPr>
            <w:tcW w:w="2146" w:type="dxa"/>
            <w:tcBorders>
              <w:bottom w:val="single" w:sz="4" w:space="0" w:color="000000"/>
            </w:tcBorders>
            <w:shd w:val="clear" w:color="auto" w:fill="auto"/>
          </w:tcPr>
          <w:p w14:paraId="5C03972E" w14:textId="77777777" w:rsidR="00560400" w:rsidRDefault="00560400">
            <w:pPr>
              <w:pStyle w:val="ConsPlusNonformat"/>
              <w:widowControl/>
              <w:snapToGrid w:val="0"/>
              <w:jc w:val="right"/>
              <w:rPr>
                <w:rFonts w:ascii="Times New Roman" w:hAnsi="Times New Roman" w:cs="Times New Roman"/>
                <w:sz w:val="24"/>
                <w:szCs w:val="24"/>
              </w:rPr>
            </w:pPr>
          </w:p>
        </w:tc>
        <w:tc>
          <w:tcPr>
            <w:tcW w:w="1782" w:type="dxa"/>
            <w:shd w:val="clear" w:color="auto" w:fill="auto"/>
          </w:tcPr>
          <w:p w14:paraId="10CBAC49" w14:textId="77777777" w:rsidR="00560400" w:rsidRDefault="00560400">
            <w:pPr>
              <w:pStyle w:val="ConsPlusNonformat"/>
              <w:snapToGrid w:val="0"/>
              <w:jc w:val="right"/>
              <w:rPr>
                <w:rFonts w:ascii="Times New Roman" w:hAnsi="Times New Roman" w:cs="Times New Roman"/>
                <w:sz w:val="24"/>
                <w:szCs w:val="24"/>
              </w:rPr>
            </w:pPr>
          </w:p>
          <w:p w14:paraId="709D278F" w14:textId="6EDBEFC8" w:rsidR="00560400" w:rsidRDefault="002F47EC">
            <w:pPr>
              <w:pStyle w:val="ConsPlusNonformat"/>
              <w:jc w:val="center"/>
              <w:rPr>
                <w:color w:val="000000"/>
              </w:rPr>
            </w:pPr>
            <w:r>
              <w:rPr>
                <w:rFonts w:ascii="Times New Roman" w:hAnsi="Times New Roman" w:cs="Times New Roman"/>
                <w:color w:val="000000"/>
                <w:sz w:val="24"/>
                <w:szCs w:val="24"/>
              </w:rPr>
              <w:t>С.Н.</w:t>
            </w:r>
            <w:r w:rsidR="00D913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Журавлев</w:t>
            </w:r>
          </w:p>
        </w:tc>
        <w:tc>
          <w:tcPr>
            <w:tcW w:w="387" w:type="dxa"/>
            <w:shd w:val="clear" w:color="auto" w:fill="auto"/>
          </w:tcPr>
          <w:p w14:paraId="58039E3F" w14:textId="77777777" w:rsidR="00560400" w:rsidRDefault="00560400">
            <w:pPr>
              <w:pStyle w:val="ConsPlusNonformat"/>
              <w:widowControl/>
              <w:snapToGrid w:val="0"/>
              <w:jc w:val="both"/>
              <w:rPr>
                <w:rFonts w:ascii="Times New Roman" w:hAnsi="Times New Roman" w:cs="Times New Roman"/>
                <w:color w:val="000000"/>
                <w:sz w:val="24"/>
                <w:szCs w:val="24"/>
              </w:rPr>
            </w:pPr>
          </w:p>
        </w:tc>
        <w:tc>
          <w:tcPr>
            <w:tcW w:w="4813" w:type="dxa"/>
            <w:shd w:val="clear" w:color="auto" w:fill="auto"/>
          </w:tcPr>
          <w:p w14:paraId="1DDAB61F" w14:textId="77777777" w:rsidR="00560400" w:rsidRDefault="00560400">
            <w:pPr>
              <w:pStyle w:val="ConsPlusNonformat"/>
              <w:widowControl/>
              <w:snapToGrid w:val="0"/>
              <w:jc w:val="center"/>
              <w:rPr>
                <w:rFonts w:ascii="Times New Roman" w:hAnsi="Times New Roman" w:cs="Times New Roman"/>
                <w:color w:val="000000"/>
                <w:sz w:val="24"/>
                <w:szCs w:val="24"/>
              </w:rPr>
            </w:pPr>
          </w:p>
          <w:p w14:paraId="6A8997EE" w14:textId="49A0CBF5" w:rsidR="00560400" w:rsidRDefault="002F47EC">
            <w:pPr>
              <w:pStyle w:val="ConsPlusNonformat"/>
              <w:widowControl/>
              <w:snapToGrid w:val="0"/>
              <w:jc w:val="center"/>
            </w:pPr>
            <w:r>
              <w:rPr>
                <w:rFonts w:ascii="Times New Roman" w:hAnsi="Times New Roman" w:cs="Times New Roman"/>
                <w:color w:val="000000"/>
                <w:sz w:val="24"/>
                <w:szCs w:val="24"/>
              </w:rPr>
              <w:t xml:space="preserve">от </w:t>
            </w:r>
            <w:r w:rsidR="00BB2010">
              <w:rPr>
                <w:rFonts w:ascii="Times New Roman" w:hAnsi="Times New Roman" w:cs="Times New Roman"/>
                <w:color w:val="000000"/>
                <w:sz w:val="24"/>
                <w:szCs w:val="24"/>
              </w:rPr>
              <w:t xml:space="preserve">18 июня </w:t>
            </w:r>
            <w:r>
              <w:rPr>
                <w:rFonts w:ascii="Times New Roman" w:hAnsi="Times New Roman" w:cs="Times New Roman"/>
                <w:color w:val="000000"/>
                <w:sz w:val="24"/>
                <w:szCs w:val="24"/>
              </w:rPr>
              <w:t xml:space="preserve">2021 г. № </w:t>
            </w:r>
            <w:r w:rsidR="00BB2010">
              <w:rPr>
                <w:rFonts w:ascii="Times New Roman" w:hAnsi="Times New Roman" w:cs="Times New Roman"/>
                <w:color w:val="000000"/>
                <w:sz w:val="24"/>
                <w:szCs w:val="24"/>
              </w:rPr>
              <w:t>190/1655-7</w:t>
            </w:r>
          </w:p>
        </w:tc>
      </w:tr>
      <w:tr w:rsidR="00560400" w14:paraId="0A7B7AD9" w14:textId="77777777">
        <w:trPr>
          <w:trHeight w:val="755"/>
          <w:jc w:val="center"/>
        </w:trPr>
        <w:tc>
          <w:tcPr>
            <w:tcW w:w="4355" w:type="dxa"/>
            <w:gridSpan w:val="3"/>
            <w:shd w:val="clear" w:color="auto" w:fill="auto"/>
          </w:tcPr>
          <w:p w14:paraId="14488DD6" w14:textId="77777777" w:rsidR="00560400" w:rsidRDefault="00560400">
            <w:pPr>
              <w:pStyle w:val="ConsPlusNonformat"/>
              <w:widowControl/>
              <w:snapToGrid w:val="0"/>
              <w:jc w:val="center"/>
              <w:rPr>
                <w:rFonts w:ascii="Times New Roman" w:hAnsi="Times New Roman" w:cs="Times New Roman"/>
                <w:sz w:val="24"/>
                <w:szCs w:val="24"/>
              </w:rPr>
            </w:pPr>
          </w:p>
          <w:p w14:paraId="3E75FF1E" w14:textId="77777777" w:rsidR="00560400" w:rsidRDefault="002F47EC">
            <w:pPr>
              <w:pStyle w:val="ConsPlusNonformat"/>
              <w:widowControl/>
              <w:jc w:val="center"/>
            </w:pPr>
            <w:r>
              <w:rPr>
                <w:rFonts w:ascii="Times New Roman" w:hAnsi="Times New Roman" w:cs="Times New Roman"/>
                <w:sz w:val="24"/>
                <w:szCs w:val="24"/>
              </w:rPr>
              <w:t xml:space="preserve">____   ______________ 2021 г. </w:t>
            </w:r>
          </w:p>
          <w:p w14:paraId="4FC8FA77" w14:textId="77777777" w:rsidR="00560400" w:rsidRDefault="00560400">
            <w:pPr>
              <w:pStyle w:val="ConsPlusNonformat"/>
              <w:widowControl/>
              <w:jc w:val="center"/>
              <w:rPr>
                <w:rFonts w:ascii="Times New Roman" w:hAnsi="Times New Roman" w:cs="Times New Roman"/>
                <w:sz w:val="28"/>
                <w:szCs w:val="28"/>
              </w:rPr>
            </w:pPr>
          </w:p>
        </w:tc>
        <w:tc>
          <w:tcPr>
            <w:tcW w:w="387" w:type="dxa"/>
            <w:shd w:val="clear" w:color="auto" w:fill="auto"/>
          </w:tcPr>
          <w:p w14:paraId="6C3D7587" w14:textId="77777777" w:rsidR="00560400" w:rsidRDefault="00560400">
            <w:pPr>
              <w:pStyle w:val="ConsPlusNonformat"/>
              <w:widowControl/>
              <w:snapToGrid w:val="0"/>
              <w:jc w:val="both"/>
              <w:rPr>
                <w:rFonts w:ascii="Times New Roman" w:hAnsi="Times New Roman" w:cs="Times New Roman"/>
                <w:sz w:val="28"/>
                <w:szCs w:val="28"/>
              </w:rPr>
            </w:pPr>
          </w:p>
        </w:tc>
        <w:tc>
          <w:tcPr>
            <w:tcW w:w="4811" w:type="dxa"/>
            <w:shd w:val="clear" w:color="auto" w:fill="auto"/>
          </w:tcPr>
          <w:p w14:paraId="0CD2B521" w14:textId="77777777" w:rsidR="00560400" w:rsidRDefault="00560400">
            <w:pPr>
              <w:pStyle w:val="ConsPlusNonformat"/>
              <w:widowControl/>
              <w:snapToGrid w:val="0"/>
              <w:jc w:val="both"/>
              <w:rPr>
                <w:rFonts w:ascii="Times New Roman" w:hAnsi="Times New Roman" w:cs="Times New Roman"/>
                <w:sz w:val="28"/>
                <w:szCs w:val="28"/>
              </w:rPr>
            </w:pPr>
          </w:p>
        </w:tc>
      </w:tr>
    </w:tbl>
    <w:p w14:paraId="1BF75D92" w14:textId="77777777" w:rsidR="00560400" w:rsidRDefault="00560400">
      <w:pPr>
        <w:jc w:val="center"/>
        <w:rPr>
          <w:b/>
          <w:bCs/>
          <w:color w:val="000000"/>
          <w:sz w:val="28"/>
          <w:szCs w:val="28"/>
        </w:rPr>
      </w:pPr>
    </w:p>
    <w:p w14:paraId="7BCD6B13" w14:textId="77777777" w:rsidR="00560400" w:rsidRDefault="002F47EC">
      <w:pPr>
        <w:jc w:val="center"/>
        <w:rPr>
          <w:b/>
          <w:bCs/>
          <w:color w:val="000000"/>
          <w:sz w:val="28"/>
          <w:szCs w:val="28"/>
        </w:rPr>
      </w:pPr>
      <w:r>
        <w:rPr>
          <w:b/>
          <w:bCs/>
          <w:color w:val="000000"/>
          <w:sz w:val="28"/>
          <w:szCs w:val="28"/>
        </w:rPr>
        <w:t>ПОРЯДОК</w:t>
      </w:r>
    </w:p>
    <w:p w14:paraId="1291AB38" w14:textId="77777777" w:rsidR="00560400" w:rsidRDefault="002F47EC">
      <w:pPr>
        <w:pStyle w:val="3"/>
        <w:numPr>
          <w:ilvl w:val="2"/>
          <w:numId w:val="2"/>
        </w:numPr>
      </w:pPr>
      <w:r>
        <w:rPr>
          <w:color w:val="000000"/>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 </w:t>
      </w:r>
    </w:p>
    <w:p w14:paraId="79624BCC" w14:textId="77777777" w:rsidR="00560400" w:rsidRDefault="00560400">
      <w:pPr>
        <w:jc w:val="center"/>
        <w:rPr>
          <w:b/>
          <w:bCs/>
          <w:color w:val="000000"/>
          <w:sz w:val="28"/>
          <w:szCs w:val="28"/>
        </w:rPr>
      </w:pPr>
    </w:p>
    <w:p w14:paraId="4B02C3C0" w14:textId="77777777" w:rsidR="00560400" w:rsidRDefault="002F47EC">
      <w:pPr>
        <w:widowControl w:val="0"/>
        <w:ind w:firstLine="706"/>
        <w:jc w:val="both"/>
      </w:pPr>
      <w:r>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Уставным законом Красноярского края от 21.04.2016 № 10-4435 «О выборах депутатов Законодательного Собрания Красноярского края» (далее - Уставный закон) Избирательная комиссия Красноярского края по согласованию с Отделением по Красноярскому краю Сибирского главного управления Центрального банка Российской Федерации определяет настоящий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 (далее - Порядок).</w:t>
      </w:r>
    </w:p>
    <w:p w14:paraId="441C734B" w14:textId="6D3D497A" w:rsidR="00560400" w:rsidRPr="00E87176" w:rsidRDefault="002F47EC">
      <w:pPr>
        <w:pStyle w:val="ConsPlusNormal"/>
        <w:widowControl/>
        <w:numPr>
          <w:ilvl w:val="2"/>
          <w:numId w:val="2"/>
        </w:numPr>
        <w:ind w:firstLine="709"/>
        <w:jc w:val="both"/>
      </w:pPr>
      <w:r>
        <w:rPr>
          <w:rFonts w:ascii="Times New Roman" w:hAnsi="Times New Roman" w:cs="Times New Roman"/>
          <w:color w:val="000000"/>
          <w:sz w:val="28"/>
          <w:szCs w:val="28"/>
        </w:rPr>
        <w:t xml:space="preserve">Кандидат, выдвинутый по одномандатному (двухмандатному) избирательному округу, избирательное объединение, выдвинувшее краевой список кандидатов, обязаны создать собственные избирательные фонды для финансирования своей избирательной кампании. Кандидат, выдвинутый только в составе краевого списка кандидатов, избирательное объединение, выдвинувшее список кандидатов только по одномандатным (двухмандатным) избирательным округам, собственные избирательные фонды не создают. </w:t>
      </w:r>
    </w:p>
    <w:p w14:paraId="6338B65E" w14:textId="531ECB97" w:rsidR="00E87176" w:rsidRDefault="00E4795A">
      <w:pPr>
        <w:pStyle w:val="ConsPlusNormal"/>
        <w:widowControl/>
        <w:numPr>
          <w:ilvl w:val="2"/>
          <w:numId w:val="2"/>
        </w:numPr>
        <w:ind w:firstLine="709"/>
        <w:jc w:val="both"/>
        <w:rPr>
          <w:rFonts w:ascii="Times New Roman" w:hAnsi="Times New Roman" w:cs="Times New Roman"/>
          <w:sz w:val="28"/>
          <w:szCs w:val="28"/>
        </w:rPr>
      </w:pPr>
      <w:r w:rsidRPr="00E4795A">
        <w:rPr>
          <w:rFonts w:ascii="Times New Roman" w:hAnsi="Times New Roman" w:cs="Times New Roman"/>
          <w:sz w:val="28"/>
          <w:szCs w:val="28"/>
        </w:rPr>
        <w:t xml:space="preserve">Право </w:t>
      </w:r>
      <w:r>
        <w:rPr>
          <w:rFonts w:ascii="Times New Roman" w:hAnsi="Times New Roman" w:cs="Times New Roman"/>
          <w:sz w:val="28"/>
          <w:szCs w:val="28"/>
        </w:rPr>
        <w:t>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14:paraId="5F7551D2" w14:textId="1C213060" w:rsidR="00E4795A" w:rsidRPr="00E4795A" w:rsidRDefault="00E4795A">
      <w:pPr>
        <w:pStyle w:val="ConsPlusNormal"/>
        <w:widowControl/>
        <w:numPr>
          <w:ilvl w:val="2"/>
          <w:numId w:val="2"/>
        </w:numPr>
        <w:ind w:firstLine="709"/>
        <w:jc w:val="both"/>
        <w:rPr>
          <w:rFonts w:ascii="Times New Roman" w:hAnsi="Times New Roman" w:cs="Times New Roman"/>
          <w:sz w:val="28"/>
          <w:szCs w:val="28"/>
        </w:rPr>
      </w:pPr>
      <w:r>
        <w:rPr>
          <w:rFonts w:ascii="Times New Roman" w:hAnsi="Times New Roman" w:cs="Times New Roman"/>
          <w:sz w:val="28"/>
          <w:szCs w:val="28"/>
        </w:rPr>
        <w:t>Право распоряжаться средствами избирательного фонда избирательного объединения принадлежит создавшему этот фонд избирательному объединению.</w:t>
      </w:r>
    </w:p>
    <w:p w14:paraId="127FD639" w14:textId="77777777" w:rsidR="00560400" w:rsidRDefault="002F47EC">
      <w:pPr>
        <w:pStyle w:val="3"/>
        <w:numPr>
          <w:ilvl w:val="2"/>
          <w:numId w:val="2"/>
        </w:numPr>
        <w:ind w:firstLine="709"/>
        <w:jc w:val="both"/>
      </w:pPr>
      <w:r>
        <w:rPr>
          <w:color w:val="000000"/>
        </w:rPr>
        <w:t xml:space="preserve">Открытие, ведение и закрытие специальных избирательных счетов для формирования избирательных фондов кандидатов, избирательных </w:t>
      </w:r>
      <w:r>
        <w:rPr>
          <w:color w:val="000000"/>
        </w:rPr>
        <w:lastRenderedPageBreak/>
        <w:t xml:space="preserve">объединений при проведении выборов депутатов Законодательного Собрания Красноярского края осуществляется в соответствии с Федеральным законом, Уставным законом и </w:t>
      </w:r>
      <w:r>
        <w:t>настоящим Порядком.</w:t>
      </w:r>
    </w:p>
    <w:p w14:paraId="69340DBC" w14:textId="77777777" w:rsidR="007D704A" w:rsidRDefault="007D704A">
      <w:pPr>
        <w:widowControl w:val="0"/>
        <w:ind w:firstLine="706"/>
        <w:jc w:val="both"/>
        <w:rPr>
          <w:color w:val="000000"/>
          <w:sz w:val="28"/>
          <w:szCs w:val="28"/>
        </w:rPr>
      </w:pPr>
    </w:p>
    <w:p w14:paraId="28B8BBA1" w14:textId="77777777" w:rsidR="00560400" w:rsidRDefault="002F47EC">
      <w:pPr>
        <w:numPr>
          <w:ilvl w:val="0"/>
          <w:numId w:val="3"/>
        </w:numPr>
        <w:spacing w:line="360" w:lineRule="auto"/>
        <w:jc w:val="center"/>
        <w:rPr>
          <w:b/>
          <w:bCs/>
          <w:sz w:val="28"/>
          <w:szCs w:val="28"/>
        </w:rPr>
      </w:pPr>
      <w:r>
        <w:rPr>
          <w:b/>
          <w:bCs/>
          <w:sz w:val="28"/>
          <w:szCs w:val="28"/>
        </w:rPr>
        <w:t>Открытие специального избирательного счета</w:t>
      </w:r>
    </w:p>
    <w:p w14:paraId="5202DCBD" w14:textId="39CB7800" w:rsidR="00560400" w:rsidRDefault="002F47EC">
      <w:pPr>
        <w:ind w:firstLine="709"/>
        <w:jc w:val="both"/>
      </w:pPr>
      <w:r>
        <w:rPr>
          <w:sz w:val="28"/>
          <w:szCs w:val="28"/>
        </w:rPr>
        <w:t>1.1.</w:t>
      </w:r>
      <w:r>
        <w:rPr>
          <w:sz w:val="28"/>
        </w:rPr>
        <w:t xml:space="preserve"> Кандидат, выдвинутый по одномандатному (двухмандатному) избирательному округу, обязан открыть в этом избирательном округе </w:t>
      </w:r>
      <w:r w:rsidR="00513975">
        <w:rPr>
          <w:sz w:val="28"/>
        </w:rPr>
        <w:t xml:space="preserve">на основании договора </w:t>
      </w:r>
      <w:r w:rsidR="00883047" w:rsidRPr="00216688">
        <w:rPr>
          <w:color w:val="000000" w:themeColor="text1"/>
          <w:sz w:val="28"/>
        </w:rPr>
        <w:t>специального избирательного</w:t>
      </w:r>
      <w:r w:rsidR="00883047">
        <w:rPr>
          <w:sz w:val="28"/>
        </w:rPr>
        <w:t xml:space="preserve"> счета </w:t>
      </w:r>
      <w:r>
        <w:rPr>
          <w:sz w:val="28"/>
          <w:szCs w:val="28"/>
        </w:rPr>
        <w:t>в филиале публичного акционерного общества «Сбербанк России» (далее - кредитная организация), а в случае, предусмотренном пунктом 11 статьи 58 Федерального закона, - в филиале иной кредитной организации, указанно</w:t>
      </w:r>
      <w:r w:rsidR="00DB23AB">
        <w:rPr>
          <w:sz w:val="28"/>
          <w:szCs w:val="28"/>
        </w:rPr>
        <w:t>м</w:t>
      </w:r>
      <w:r>
        <w:rPr>
          <w:sz w:val="28"/>
          <w:szCs w:val="28"/>
        </w:rPr>
        <w:t xml:space="preserve"> окружной избирательной комиссией, а если окружная </w:t>
      </w:r>
      <w:r w:rsidR="00A95E35">
        <w:rPr>
          <w:sz w:val="28"/>
          <w:szCs w:val="28"/>
        </w:rPr>
        <w:t xml:space="preserve">избирательная </w:t>
      </w:r>
      <w:r>
        <w:rPr>
          <w:sz w:val="28"/>
          <w:szCs w:val="28"/>
        </w:rPr>
        <w:t xml:space="preserve">комиссия не сформирована - Избирательной комиссией Красноярского края, специальный избирательный счет для формирования своего избирательного фонда после уведомления соответствующей избирательной комиссии о </w:t>
      </w:r>
      <w:r w:rsidR="00A95E35">
        <w:rPr>
          <w:sz w:val="28"/>
          <w:szCs w:val="28"/>
        </w:rPr>
        <w:t xml:space="preserve">своем </w:t>
      </w:r>
      <w:r>
        <w:rPr>
          <w:sz w:val="28"/>
          <w:szCs w:val="28"/>
        </w:rPr>
        <w:t>выдвижении, но до представления документов для регистрации.</w:t>
      </w:r>
    </w:p>
    <w:p w14:paraId="52DB22EA" w14:textId="77777777" w:rsidR="00560400" w:rsidRDefault="002F47EC">
      <w:pPr>
        <w:pStyle w:val="ConsNormal"/>
        <w:widowControl/>
        <w:ind w:firstLine="709"/>
        <w:jc w:val="both"/>
      </w:pPr>
      <w:r>
        <w:rPr>
          <w:color w:val="000000"/>
          <w:szCs w:val="28"/>
        </w:rPr>
        <w:t xml:space="preserve">1.2. Кандидат </w:t>
      </w:r>
      <w:r w:rsidRPr="00216688">
        <w:rPr>
          <w:color w:val="000000" w:themeColor="text1"/>
          <w:szCs w:val="28"/>
        </w:rPr>
        <w:t>вправе в</w:t>
      </w:r>
      <w:r>
        <w:rPr>
          <w:color w:val="000000"/>
          <w:szCs w:val="28"/>
        </w:rPr>
        <w:t xml:space="preserve">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в порядке, установленном пунктом 1 статьи 30 Уставного закона, и предоставить ему право распоряжаться средствами, находящимися на указанном счете</w:t>
      </w:r>
      <w:r>
        <w:rPr>
          <w:color w:val="000000"/>
        </w:rPr>
        <w:t>.</w:t>
      </w:r>
    </w:p>
    <w:p w14:paraId="3BD74632" w14:textId="00D476DD" w:rsidR="00560400" w:rsidRDefault="002F47EC">
      <w:pPr>
        <w:spacing w:line="346" w:lineRule="atLeast"/>
        <w:ind w:firstLine="709"/>
        <w:jc w:val="both"/>
        <w:rPr>
          <w:color w:val="000000"/>
          <w:sz w:val="28"/>
          <w:szCs w:val="28"/>
        </w:rPr>
      </w:pPr>
      <w:r>
        <w:rPr>
          <w:sz w:val="28"/>
          <w:szCs w:val="28"/>
        </w:rPr>
        <w:t xml:space="preserve">1.3. </w:t>
      </w:r>
      <w:r>
        <w:rPr>
          <w:color w:val="000000"/>
          <w:sz w:val="28"/>
          <w:szCs w:val="28"/>
        </w:rPr>
        <w:t xml:space="preserve">Открытие специального избирательного счета кандидату осуществляется незамедлительно по предъявлении кандидатом либо уполномоченным представителем </w:t>
      </w:r>
      <w:r w:rsidR="008F1DAC">
        <w:rPr>
          <w:color w:val="000000"/>
          <w:sz w:val="28"/>
          <w:szCs w:val="28"/>
        </w:rPr>
        <w:t xml:space="preserve">кандидата </w:t>
      </w:r>
      <w:r>
        <w:rPr>
          <w:color w:val="000000"/>
          <w:sz w:val="28"/>
          <w:szCs w:val="28"/>
        </w:rPr>
        <w:t>по финансовым вопросам (в случае его назначения) в кредитную организацию следующих документов:</w:t>
      </w:r>
    </w:p>
    <w:p w14:paraId="3429F4DB" w14:textId="38C9952E" w:rsidR="00E20C53" w:rsidRPr="00E20C53" w:rsidRDefault="00E20C53" w:rsidP="00E20C53">
      <w:pPr>
        <w:pStyle w:val="ConsNormal"/>
        <w:widowControl/>
        <w:spacing w:line="320" w:lineRule="atLeast"/>
        <w:ind w:firstLine="709"/>
        <w:jc w:val="both"/>
        <w:rPr>
          <w:szCs w:val="28"/>
        </w:rPr>
      </w:pPr>
      <w:r w:rsidRPr="00E20C53">
        <w:rPr>
          <w:szCs w:val="28"/>
        </w:rPr>
        <w:t>заявления по форме, установленной кредитной организацией;</w:t>
      </w:r>
    </w:p>
    <w:p w14:paraId="4CACC82D" w14:textId="73AB7698" w:rsidR="00560400" w:rsidRDefault="002F47EC">
      <w:pPr>
        <w:pStyle w:val="ConsNormal"/>
        <w:widowControl/>
        <w:spacing w:line="320" w:lineRule="atLeast"/>
        <w:ind w:firstLine="709"/>
        <w:jc w:val="both"/>
        <w:rPr>
          <w:color w:val="000000"/>
          <w:szCs w:val="28"/>
        </w:rPr>
      </w:pPr>
      <w:r>
        <w:rPr>
          <w:color w:val="000000"/>
          <w:szCs w:val="28"/>
        </w:rPr>
        <w:t>разрешения соответствующей избирательной комиссии на открытие данному кандидату специального избирательного счета</w:t>
      </w:r>
      <w:r w:rsidR="00101D96">
        <w:rPr>
          <w:color w:val="000000"/>
          <w:szCs w:val="28"/>
        </w:rPr>
        <w:t xml:space="preserve">, в котором указываются реквизиты кредитной организации, </w:t>
      </w:r>
      <w:r w:rsidR="00101D96" w:rsidRPr="00216688">
        <w:rPr>
          <w:color w:val="000000" w:themeColor="text1"/>
          <w:szCs w:val="28"/>
        </w:rPr>
        <w:t>а также идентификационный номер налогоплательщика (ИНН) кандидата, указанный</w:t>
      </w:r>
      <w:r w:rsidR="00101D96" w:rsidRPr="00091EAC">
        <w:rPr>
          <w:color w:val="000000" w:themeColor="text1"/>
          <w:szCs w:val="28"/>
        </w:rPr>
        <w:t xml:space="preserve"> </w:t>
      </w:r>
      <w:r w:rsidR="00101D96" w:rsidRPr="00216688">
        <w:rPr>
          <w:color w:val="000000" w:themeColor="text1"/>
          <w:szCs w:val="28"/>
        </w:rPr>
        <w:t>им в заявлении о согласии баллотироваться</w:t>
      </w:r>
      <w:r w:rsidR="0057244F">
        <w:rPr>
          <w:color w:val="000000"/>
          <w:szCs w:val="28"/>
        </w:rPr>
        <w:t>,</w:t>
      </w:r>
      <w:r>
        <w:rPr>
          <w:color w:val="000000"/>
          <w:szCs w:val="28"/>
        </w:rPr>
        <w:t xml:space="preserve"> по форме (приложение № 1);</w:t>
      </w:r>
    </w:p>
    <w:p w14:paraId="1B88424A" w14:textId="208EC87B" w:rsidR="00560400" w:rsidRDefault="002F47EC">
      <w:pPr>
        <w:pStyle w:val="ConsNormal"/>
        <w:widowControl/>
        <w:spacing w:line="320" w:lineRule="atLeast"/>
        <w:ind w:firstLine="709"/>
        <w:jc w:val="both"/>
      </w:pPr>
      <w:r>
        <w:rPr>
          <w:color w:val="000000"/>
          <w:szCs w:val="28"/>
        </w:rPr>
        <w:t>паспорта гражданина</w:t>
      </w:r>
      <w:r w:rsidR="00AD3B6B">
        <w:rPr>
          <w:color w:val="000000"/>
          <w:szCs w:val="28"/>
        </w:rPr>
        <w:t xml:space="preserve"> Российской Федерации</w:t>
      </w:r>
      <w:r>
        <w:rPr>
          <w:color w:val="000000"/>
          <w:szCs w:val="28"/>
        </w:rPr>
        <w:t xml:space="preserve">, выдвинутого кандидатом, </w:t>
      </w:r>
      <w:r>
        <w:rPr>
          <w:szCs w:val="28"/>
        </w:rPr>
        <w:t xml:space="preserve">либо документа, заменяющего паспорт гражданина - в случае открытия специального избирательного счета лично кандидатом; паспорта гражданина </w:t>
      </w:r>
      <w:r w:rsidR="00A95E35">
        <w:rPr>
          <w:szCs w:val="28"/>
        </w:rPr>
        <w:t xml:space="preserve">Российской Федерации </w:t>
      </w:r>
      <w:r>
        <w:rPr>
          <w:szCs w:val="28"/>
        </w:rPr>
        <w:t>уполномоченного представителя кандидата по финансовым вопросам либо документа, заменяющего паспорт гражданина - в случае открытия специального избирательного счета уполномоченным представителем кандидата по финансовым вопросам;</w:t>
      </w:r>
    </w:p>
    <w:p w14:paraId="5563BF7D" w14:textId="6B837E3A" w:rsidR="00560400" w:rsidRDefault="002F47EC">
      <w:pPr>
        <w:pStyle w:val="ConsNormal"/>
        <w:widowControl/>
        <w:spacing w:line="320" w:lineRule="atLeast"/>
        <w:ind w:firstLine="709"/>
        <w:jc w:val="both"/>
      </w:pPr>
      <w:r>
        <w:rPr>
          <w:szCs w:val="28"/>
        </w:rPr>
        <w:t>карточки с образцами подписей</w:t>
      </w:r>
      <w:r w:rsidR="00C15F6F">
        <w:rPr>
          <w:szCs w:val="28"/>
        </w:rPr>
        <w:t xml:space="preserve"> и оттиск</w:t>
      </w:r>
      <w:r w:rsidR="007D13C2">
        <w:rPr>
          <w:szCs w:val="28"/>
        </w:rPr>
        <w:t>а</w:t>
      </w:r>
      <w:r w:rsidR="00C15F6F">
        <w:rPr>
          <w:szCs w:val="28"/>
        </w:rPr>
        <w:t xml:space="preserve"> печати</w:t>
      </w:r>
      <w:r>
        <w:rPr>
          <w:szCs w:val="28"/>
        </w:rPr>
        <w:t>, оформленной в порядке, установленном нормативным актом Центрального банка Российской Федерации (в случае необходимости е</w:t>
      </w:r>
      <w:r w:rsidR="00091EAC">
        <w:rPr>
          <w:szCs w:val="28"/>
        </w:rPr>
        <w:t>е</w:t>
      </w:r>
      <w:r>
        <w:rPr>
          <w:szCs w:val="28"/>
        </w:rPr>
        <w:t xml:space="preserve"> представления в соответствии с </w:t>
      </w:r>
      <w:r w:rsidR="002C744C" w:rsidRPr="00216688">
        <w:rPr>
          <w:color w:val="000000" w:themeColor="text1"/>
          <w:szCs w:val="28"/>
        </w:rPr>
        <w:t>правилами</w:t>
      </w:r>
      <w:r>
        <w:rPr>
          <w:szCs w:val="28"/>
        </w:rPr>
        <w:t xml:space="preserve"> кредитной организации об открытии специального избирательного счета</w:t>
      </w:r>
      <w:r w:rsidR="00101D96">
        <w:rPr>
          <w:szCs w:val="28"/>
        </w:rPr>
        <w:t xml:space="preserve"> кандидата</w:t>
      </w:r>
      <w:r>
        <w:rPr>
          <w:szCs w:val="28"/>
        </w:rPr>
        <w:t>);</w:t>
      </w:r>
    </w:p>
    <w:p w14:paraId="6EB5F77F" w14:textId="2ED1C00A" w:rsidR="00560400" w:rsidRDefault="002F47EC">
      <w:pPr>
        <w:pStyle w:val="ConsNormal"/>
        <w:widowControl/>
        <w:spacing w:line="320" w:lineRule="atLeast"/>
        <w:ind w:firstLine="709"/>
        <w:jc w:val="both"/>
      </w:pPr>
      <w:r>
        <w:rPr>
          <w:color w:val="000000"/>
          <w:szCs w:val="28"/>
        </w:rPr>
        <w:lastRenderedPageBreak/>
        <w:t xml:space="preserve">нотариально удостоверенной доверенности </w:t>
      </w:r>
      <w:r w:rsidR="006505BE">
        <w:rPr>
          <w:color w:val="000000"/>
          <w:szCs w:val="28"/>
        </w:rPr>
        <w:t xml:space="preserve">на имя </w:t>
      </w:r>
      <w:r>
        <w:rPr>
          <w:color w:val="000000"/>
          <w:szCs w:val="28"/>
        </w:rPr>
        <w:t>уполномоченного представителя кандидата по финансовым вопросам</w:t>
      </w:r>
      <w:r w:rsidR="00FE073E">
        <w:rPr>
          <w:color w:val="000000"/>
          <w:szCs w:val="28"/>
        </w:rPr>
        <w:t>, подтверждающей его полномочия</w:t>
      </w:r>
      <w:r>
        <w:rPr>
          <w:color w:val="000000"/>
          <w:szCs w:val="28"/>
        </w:rPr>
        <w:t xml:space="preserve"> (в случае его назначения) для обозрения и самостоятельного изготовления кредитной организацией копии указанного документа либо ее нотариально заверенной копии;</w:t>
      </w:r>
    </w:p>
    <w:p w14:paraId="55E4C237" w14:textId="77777777" w:rsidR="00560400" w:rsidRDefault="002F47EC">
      <w:pPr>
        <w:pStyle w:val="ConsNormal"/>
        <w:widowControl/>
        <w:spacing w:line="320" w:lineRule="atLeast"/>
        <w:ind w:firstLine="709"/>
        <w:jc w:val="both"/>
      </w:pPr>
      <w:r>
        <w:rPr>
          <w:color w:val="000000"/>
          <w:szCs w:val="28"/>
        </w:rPr>
        <w:t>заверенной в установленном Федеральным законом порядке 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14:paraId="43FB9438" w14:textId="23DCA2FF" w:rsidR="00560400" w:rsidRDefault="002F47EC">
      <w:pPr>
        <w:spacing w:line="346" w:lineRule="atLeast"/>
        <w:ind w:firstLine="709"/>
        <w:jc w:val="both"/>
      </w:pPr>
      <w:r>
        <w:rPr>
          <w:color w:val="000000"/>
          <w:sz w:val="28"/>
          <w:szCs w:val="28"/>
        </w:rPr>
        <w:t>Разрешение на открытие специального избирательного счета выдается кандидату или его уполномоченному представителю по финансовым вопросам (в случае его назначения) в течение трех дней после уведомления соответствующей избирательной комиссии о выдвижении</w:t>
      </w:r>
      <w:r w:rsidR="008F1DAC">
        <w:rPr>
          <w:color w:val="000000"/>
          <w:sz w:val="28"/>
          <w:szCs w:val="28"/>
        </w:rPr>
        <w:t xml:space="preserve"> кандидата</w:t>
      </w:r>
      <w:r>
        <w:rPr>
          <w:color w:val="000000"/>
          <w:sz w:val="28"/>
          <w:szCs w:val="28"/>
        </w:rPr>
        <w:t>.</w:t>
      </w:r>
    </w:p>
    <w:p w14:paraId="2571F2D3" w14:textId="3D8D4724" w:rsidR="00560400" w:rsidRDefault="002F47EC">
      <w:pPr>
        <w:spacing w:line="346" w:lineRule="atLeast"/>
        <w:ind w:firstLine="709"/>
        <w:jc w:val="both"/>
      </w:pPr>
      <w:r>
        <w:rPr>
          <w:color w:val="000000"/>
          <w:sz w:val="28"/>
          <w:szCs w:val="28"/>
        </w:rPr>
        <w:t xml:space="preserve">1.4. Избирательное объединение, выдвинувшее краевой список кандидатов, обязано открыть </w:t>
      </w:r>
      <w:r w:rsidR="00513975">
        <w:rPr>
          <w:color w:val="000000"/>
          <w:sz w:val="28"/>
          <w:szCs w:val="28"/>
        </w:rPr>
        <w:t xml:space="preserve">на основании договора </w:t>
      </w:r>
      <w:r w:rsidR="00977606" w:rsidRPr="00216688">
        <w:rPr>
          <w:color w:val="000000" w:themeColor="text1"/>
          <w:sz w:val="28"/>
          <w:szCs w:val="28"/>
        </w:rPr>
        <w:t>специального избирательного</w:t>
      </w:r>
      <w:r w:rsidR="00513975">
        <w:rPr>
          <w:color w:val="000000"/>
          <w:sz w:val="28"/>
          <w:szCs w:val="28"/>
        </w:rPr>
        <w:t xml:space="preserve"> счета </w:t>
      </w:r>
      <w:r>
        <w:rPr>
          <w:color w:val="000000"/>
          <w:sz w:val="28"/>
          <w:szCs w:val="28"/>
        </w:rPr>
        <w:t xml:space="preserve">в кредитной организации, указанной Избирательной комиссией Красноярского края, специальный избирательный счет для формирования своего избирательного фонда после заверения выдвинутого этим избирательным объединением краевого списка кандидатов и регистрации его уполномоченных представителей по финансовым вопросам, но до представления в Избирательную комиссию Красноярского края документов для регистрации краевого списка кандидатов. </w:t>
      </w:r>
    </w:p>
    <w:p w14:paraId="1F7D5143" w14:textId="77777777" w:rsidR="00560400" w:rsidRDefault="002F47EC">
      <w:pPr>
        <w:ind w:firstLine="709"/>
        <w:jc w:val="both"/>
      </w:pPr>
      <w:r>
        <w:rPr>
          <w:color w:val="000000"/>
          <w:sz w:val="28"/>
          <w:szCs w:val="28"/>
        </w:rPr>
        <w:t>1.5. Открытие специального избирательного счета избирательного объединения осуществляется незамедлительно по предъявлении уполномоченным представителем избирательного объединения по финансовым вопросам в кредитную организацию следующих документов:</w:t>
      </w:r>
    </w:p>
    <w:p w14:paraId="25A32B31" w14:textId="253703C0" w:rsidR="00560400" w:rsidRPr="00E20C53" w:rsidRDefault="002F47EC">
      <w:pPr>
        <w:pStyle w:val="ConsNormal"/>
        <w:widowControl/>
        <w:spacing w:line="320" w:lineRule="atLeast"/>
        <w:ind w:firstLine="709"/>
        <w:jc w:val="both"/>
        <w:rPr>
          <w:szCs w:val="28"/>
        </w:rPr>
      </w:pPr>
      <w:r w:rsidRPr="00E20C53">
        <w:rPr>
          <w:szCs w:val="28"/>
        </w:rPr>
        <w:t>заявления по форме, установленной кредитной организацией;</w:t>
      </w:r>
    </w:p>
    <w:p w14:paraId="7FBCC4F3" w14:textId="3E5C0799" w:rsidR="00560400" w:rsidRDefault="00425803">
      <w:pPr>
        <w:pStyle w:val="ConsNormal"/>
        <w:widowControl/>
        <w:spacing w:line="320" w:lineRule="atLeast"/>
        <w:ind w:firstLine="709"/>
        <w:jc w:val="both"/>
      </w:pPr>
      <w:r>
        <w:rPr>
          <w:color w:val="000000"/>
          <w:szCs w:val="28"/>
        </w:rPr>
        <w:t>решения</w:t>
      </w:r>
      <w:r w:rsidR="002F47EC">
        <w:rPr>
          <w:color w:val="000000"/>
          <w:szCs w:val="28"/>
        </w:rPr>
        <w:t xml:space="preserve"> Избирательной комиссии Красноярского края </w:t>
      </w:r>
      <w:r>
        <w:rPr>
          <w:color w:val="000000"/>
          <w:szCs w:val="28"/>
        </w:rPr>
        <w:t xml:space="preserve">с разрешением </w:t>
      </w:r>
      <w:r w:rsidR="002F47EC">
        <w:rPr>
          <w:color w:val="000000"/>
          <w:szCs w:val="28"/>
        </w:rPr>
        <w:t>на открытие специального избирательного счета</w:t>
      </w:r>
      <w:r w:rsidR="00BF5AB7">
        <w:rPr>
          <w:color w:val="000000"/>
          <w:szCs w:val="28"/>
        </w:rPr>
        <w:t xml:space="preserve">, в котором указываются наименование, основной государственный </w:t>
      </w:r>
      <w:r w:rsidR="006505BE">
        <w:rPr>
          <w:color w:val="000000"/>
          <w:szCs w:val="28"/>
        </w:rPr>
        <w:t>регистрационный номер (ОГРН) регионального отделения политической партии, индивидуальный номер налогоплательщика (ИНН), код причины постановки на учет (КПП) регионального отделения политической партии, реквизиты кредитной организации</w:t>
      </w:r>
      <w:r w:rsidR="002F47EC">
        <w:rPr>
          <w:color w:val="000000"/>
          <w:szCs w:val="28"/>
        </w:rPr>
        <w:t>;</w:t>
      </w:r>
    </w:p>
    <w:p w14:paraId="07DC896E" w14:textId="6A0A8BE9" w:rsidR="00560400" w:rsidRDefault="002F47EC">
      <w:pPr>
        <w:ind w:firstLine="709"/>
        <w:jc w:val="both"/>
      </w:pPr>
      <w:r>
        <w:rPr>
          <w:color w:val="000000"/>
          <w:sz w:val="28"/>
          <w:szCs w:val="28"/>
        </w:rPr>
        <w:t xml:space="preserve">паспорта гражданина </w:t>
      </w:r>
      <w:r w:rsidR="00AD3B6B">
        <w:rPr>
          <w:color w:val="000000"/>
          <w:sz w:val="28"/>
          <w:szCs w:val="28"/>
        </w:rPr>
        <w:t xml:space="preserve">Российской Федерации </w:t>
      </w:r>
      <w:r>
        <w:rPr>
          <w:color w:val="000000"/>
          <w:sz w:val="28"/>
          <w:szCs w:val="28"/>
        </w:rPr>
        <w:t>(уполномоченного представителя избирательного объединения по финансовым вопросам) либо документа, заменяющего паспорт гражданина;</w:t>
      </w:r>
    </w:p>
    <w:p w14:paraId="3290EAD9" w14:textId="2FE18711" w:rsidR="00560400" w:rsidRDefault="002F47EC">
      <w:pPr>
        <w:ind w:firstLine="709"/>
        <w:jc w:val="both"/>
      </w:pPr>
      <w:r>
        <w:rPr>
          <w:sz w:val="28"/>
          <w:szCs w:val="28"/>
        </w:rPr>
        <w:t xml:space="preserve">нотариально удостоверенной доверенности </w:t>
      </w:r>
      <w:r w:rsidR="006505BE">
        <w:rPr>
          <w:sz w:val="28"/>
          <w:szCs w:val="28"/>
        </w:rPr>
        <w:t xml:space="preserve">на имя </w:t>
      </w:r>
      <w:r>
        <w:rPr>
          <w:sz w:val="28"/>
          <w:szCs w:val="28"/>
        </w:rPr>
        <w:t>уполномоченного представителя избирательного объединения по финансовым вопросам</w:t>
      </w:r>
      <w:r w:rsidR="006505BE">
        <w:rPr>
          <w:sz w:val="28"/>
          <w:szCs w:val="28"/>
        </w:rPr>
        <w:t xml:space="preserve">, </w:t>
      </w:r>
      <w:r w:rsidR="006505BE" w:rsidRPr="00FE073E">
        <w:rPr>
          <w:color w:val="000000" w:themeColor="text1"/>
          <w:sz w:val="28"/>
          <w:szCs w:val="28"/>
        </w:rPr>
        <w:t>подтверждающей его полномочия,</w:t>
      </w:r>
      <w:r>
        <w:rPr>
          <w:sz w:val="28"/>
          <w:szCs w:val="28"/>
        </w:rPr>
        <w:t xml:space="preserve"> для обозрения и самостоятельного изготовления кредитной организацией копии указанного документа либо ее нотариально заверенной копии;  </w:t>
      </w:r>
    </w:p>
    <w:p w14:paraId="7C8E4EE9" w14:textId="77777777" w:rsidR="00560400" w:rsidRDefault="002F47EC">
      <w:pPr>
        <w:ind w:firstLine="709"/>
        <w:jc w:val="both"/>
      </w:pPr>
      <w:r>
        <w:rPr>
          <w:color w:val="000000"/>
          <w:sz w:val="28"/>
          <w:szCs w:val="28"/>
        </w:rPr>
        <w:t xml:space="preserve">заверенной в установленном Федеральным законом порядке копии решения Избирательной комиссии Красноярского края о регистрации </w:t>
      </w:r>
      <w:r>
        <w:rPr>
          <w:color w:val="000000"/>
          <w:sz w:val="28"/>
          <w:szCs w:val="28"/>
        </w:rPr>
        <w:lastRenderedPageBreak/>
        <w:t>уполномоченного представителя избирательного объединения по финансовым вопросам;</w:t>
      </w:r>
    </w:p>
    <w:p w14:paraId="7A7636CE" w14:textId="306EC877" w:rsidR="00560400" w:rsidRPr="00216688" w:rsidRDefault="002F47EC">
      <w:pPr>
        <w:ind w:firstLine="709"/>
        <w:jc w:val="both"/>
        <w:rPr>
          <w:sz w:val="28"/>
          <w:szCs w:val="28"/>
        </w:rPr>
      </w:pPr>
      <w:r>
        <w:rPr>
          <w:color w:val="000000"/>
          <w:sz w:val="28"/>
          <w:szCs w:val="28"/>
        </w:rPr>
        <w:t xml:space="preserve">карточки с образцами </w:t>
      </w:r>
      <w:r>
        <w:rPr>
          <w:sz w:val="28"/>
          <w:szCs w:val="28"/>
        </w:rPr>
        <w:t xml:space="preserve">подписей </w:t>
      </w:r>
      <w:r>
        <w:rPr>
          <w:color w:val="000000"/>
          <w:sz w:val="28"/>
          <w:szCs w:val="28"/>
        </w:rPr>
        <w:t>и оттиск</w:t>
      </w:r>
      <w:r w:rsidR="007D13C2">
        <w:rPr>
          <w:color w:val="000000"/>
          <w:sz w:val="28"/>
          <w:szCs w:val="28"/>
        </w:rPr>
        <w:t>а</w:t>
      </w:r>
      <w:r>
        <w:rPr>
          <w:color w:val="000000"/>
          <w:sz w:val="28"/>
          <w:szCs w:val="28"/>
        </w:rPr>
        <w:t xml:space="preserve"> печати, оформленной в порядке, установленном нормативным актом Центрального банка Российской Федерации</w:t>
      </w:r>
      <w:r w:rsidRPr="00216688">
        <w:rPr>
          <w:color w:val="000000"/>
          <w:sz w:val="28"/>
          <w:szCs w:val="28"/>
        </w:rPr>
        <w:t>.</w:t>
      </w:r>
    </w:p>
    <w:p w14:paraId="242167E9" w14:textId="055FE87B" w:rsidR="00560400" w:rsidRDefault="00425803">
      <w:pPr>
        <w:ind w:firstLine="709"/>
        <w:jc w:val="both"/>
        <w:rPr>
          <w:color w:val="000000"/>
          <w:sz w:val="28"/>
          <w:szCs w:val="28"/>
        </w:rPr>
      </w:pPr>
      <w:r>
        <w:rPr>
          <w:color w:val="000000"/>
          <w:sz w:val="28"/>
          <w:szCs w:val="28"/>
        </w:rPr>
        <w:t>Решение с р</w:t>
      </w:r>
      <w:r w:rsidR="002F47EC">
        <w:rPr>
          <w:color w:val="000000"/>
          <w:sz w:val="28"/>
          <w:szCs w:val="28"/>
        </w:rPr>
        <w:t>азрешение</w:t>
      </w:r>
      <w:r>
        <w:rPr>
          <w:color w:val="000000"/>
          <w:sz w:val="28"/>
          <w:szCs w:val="28"/>
        </w:rPr>
        <w:t>м</w:t>
      </w:r>
      <w:r w:rsidR="002F47EC">
        <w:rPr>
          <w:color w:val="000000"/>
          <w:sz w:val="28"/>
          <w:szCs w:val="28"/>
        </w:rPr>
        <w:t xml:space="preserve"> на открытие специального избирательного счета </w:t>
      </w:r>
      <w:r w:rsidR="002F47EC">
        <w:rPr>
          <w:sz w:val="28"/>
          <w:szCs w:val="28"/>
        </w:rPr>
        <w:t>избирательному объединению</w:t>
      </w:r>
      <w:r w:rsidR="002F47EC">
        <w:rPr>
          <w:color w:val="000000"/>
          <w:sz w:val="28"/>
          <w:szCs w:val="28"/>
        </w:rPr>
        <w:t xml:space="preserve"> выдается Избирательной комиссией Красноярского края в течение трех</w:t>
      </w:r>
      <w:r w:rsidR="002F47EC">
        <w:rPr>
          <w:sz w:val="28"/>
          <w:szCs w:val="28"/>
        </w:rPr>
        <w:t xml:space="preserve"> дней после заверения ею выдвинутого этим избирательным объединением краевого списка кандидатов и р</w:t>
      </w:r>
      <w:r w:rsidR="002F47EC">
        <w:rPr>
          <w:color w:val="000000"/>
          <w:sz w:val="28"/>
          <w:szCs w:val="28"/>
        </w:rPr>
        <w:t>егистрации его уполномоченного представителя по финансовым вопросам. Перечень представляемых документов и порядок регистрации уполномоченного представителя избирательного объединения по финансовым вопросам определяется статьей 20 Уставного закона.</w:t>
      </w:r>
    </w:p>
    <w:p w14:paraId="713F6718" w14:textId="470B8EB3" w:rsidR="00340E93" w:rsidRPr="00091EAC" w:rsidRDefault="00340E93">
      <w:pPr>
        <w:ind w:firstLine="709"/>
        <w:jc w:val="both"/>
        <w:rPr>
          <w:color w:val="000000" w:themeColor="text1"/>
        </w:rPr>
      </w:pPr>
      <w:r w:rsidRPr="00091EAC">
        <w:rPr>
          <w:color w:val="000000" w:themeColor="text1"/>
          <w:sz w:val="28"/>
          <w:szCs w:val="28"/>
        </w:rPr>
        <w:t xml:space="preserve">1.6. Договор специального избирательного </w:t>
      </w:r>
      <w:r w:rsidR="00BE546A" w:rsidRPr="00091EAC">
        <w:rPr>
          <w:color w:val="000000" w:themeColor="text1"/>
          <w:sz w:val="28"/>
          <w:szCs w:val="28"/>
        </w:rPr>
        <w:t xml:space="preserve">счета </w:t>
      </w:r>
      <w:r w:rsidRPr="00091EAC">
        <w:rPr>
          <w:color w:val="000000" w:themeColor="text1"/>
          <w:sz w:val="28"/>
          <w:szCs w:val="28"/>
        </w:rPr>
        <w:t>кандидата, избирательного объединения оформляется в соответствии с правилами кредитной организации.</w:t>
      </w:r>
    </w:p>
    <w:p w14:paraId="309C1EDA" w14:textId="39F9AC72" w:rsidR="00560400" w:rsidRDefault="002F47EC">
      <w:pPr>
        <w:ind w:firstLine="709"/>
        <w:jc w:val="both"/>
        <w:rPr>
          <w:color w:val="000000"/>
          <w:sz w:val="28"/>
          <w:szCs w:val="28"/>
        </w:rPr>
      </w:pPr>
      <w:r>
        <w:rPr>
          <w:color w:val="000000"/>
          <w:sz w:val="28"/>
          <w:szCs w:val="28"/>
        </w:rPr>
        <w:t>1.</w:t>
      </w:r>
      <w:r w:rsidR="00340E93">
        <w:rPr>
          <w:color w:val="000000"/>
          <w:sz w:val="28"/>
          <w:szCs w:val="28"/>
        </w:rPr>
        <w:t>7</w:t>
      </w:r>
      <w:r>
        <w:rPr>
          <w:color w:val="000000"/>
          <w:sz w:val="28"/>
          <w:szCs w:val="28"/>
        </w:rPr>
        <w:t xml:space="preserve">. Кандидат, избирательное объединение вправе открыть </w:t>
      </w:r>
      <w:r w:rsidRPr="006911C3">
        <w:rPr>
          <w:sz w:val="28"/>
          <w:szCs w:val="28"/>
        </w:rPr>
        <w:t xml:space="preserve">только </w:t>
      </w:r>
      <w:r w:rsidR="006911C3" w:rsidRPr="006911C3">
        <w:rPr>
          <w:sz w:val="28"/>
          <w:szCs w:val="28"/>
        </w:rPr>
        <w:t>по</w:t>
      </w:r>
      <w:r w:rsidR="006911C3">
        <w:rPr>
          <w:color w:val="FF0000"/>
          <w:sz w:val="28"/>
          <w:szCs w:val="28"/>
        </w:rPr>
        <w:t xml:space="preserve"> </w:t>
      </w:r>
      <w:r w:rsidR="006911C3" w:rsidRPr="006911C3">
        <w:rPr>
          <w:sz w:val="28"/>
          <w:szCs w:val="28"/>
        </w:rPr>
        <w:t>одному</w:t>
      </w:r>
      <w:r w:rsidRPr="006911C3">
        <w:rPr>
          <w:sz w:val="28"/>
          <w:szCs w:val="28"/>
        </w:rPr>
        <w:t xml:space="preserve"> </w:t>
      </w:r>
      <w:r>
        <w:rPr>
          <w:color w:val="000000"/>
          <w:sz w:val="28"/>
          <w:szCs w:val="28"/>
        </w:rPr>
        <w:t>специальн</w:t>
      </w:r>
      <w:r w:rsidR="006911C3">
        <w:rPr>
          <w:color w:val="000000"/>
          <w:sz w:val="28"/>
          <w:szCs w:val="28"/>
        </w:rPr>
        <w:t>ому</w:t>
      </w:r>
      <w:r>
        <w:rPr>
          <w:color w:val="000000"/>
          <w:sz w:val="28"/>
          <w:szCs w:val="28"/>
        </w:rPr>
        <w:t xml:space="preserve"> избирательн</w:t>
      </w:r>
      <w:r w:rsidR="006911C3">
        <w:rPr>
          <w:color w:val="000000"/>
          <w:sz w:val="28"/>
          <w:szCs w:val="28"/>
        </w:rPr>
        <w:t>ому</w:t>
      </w:r>
      <w:r>
        <w:rPr>
          <w:color w:val="000000"/>
          <w:sz w:val="28"/>
          <w:szCs w:val="28"/>
        </w:rPr>
        <w:t xml:space="preserve"> счет</w:t>
      </w:r>
      <w:r w:rsidR="006911C3">
        <w:rPr>
          <w:color w:val="000000"/>
          <w:sz w:val="28"/>
          <w:szCs w:val="28"/>
        </w:rPr>
        <w:t>у</w:t>
      </w:r>
      <w:r>
        <w:rPr>
          <w:color w:val="000000"/>
          <w:sz w:val="28"/>
          <w:szCs w:val="28"/>
        </w:rPr>
        <w:t>.</w:t>
      </w:r>
    </w:p>
    <w:p w14:paraId="216B2072" w14:textId="0961EBDD" w:rsidR="00340E93" w:rsidRPr="00091EAC" w:rsidRDefault="00340E93">
      <w:pPr>
        <w:ind w:firstLine="709"/>
        <w:jc w:val="both"/>
        <w:rPr>
          <w:color w:val="000000" w:themeColor="text1"/>
        </w:rPr>
      </w:pPr>
      <w:r w:rsidRPr="00091EAC">
        <w:rPr>
          <w:color w:val="000000" w:themeColor="text1"/>
          <w:sz w:val="28"/>
          <w:szCs w:val="28"/>
        </w:rPr>
        <w:t>1.</w:t>
      </w:r>
      <w:r w:rsidR="00CC747A" w:rsidRPr="00091EAC">
        <w:rPr>
          <w:color w:val="000000" w:themeColor="text1"/>
          <w:sz w:val="28"/>
          <w:szCs w:val="28"/>
        </w:rPr>
        <w:t>8</w:t>
      </w:r>
      <w:r w:rsidRPr="00091EAC">
        <w:rPr>
          <w:color w:val="000000" w:themeColor="text1"/>
          <w:sz w:val="28"/>
          <w:szCs w:val="28"/>
        </w:rPr>
        <w:t xml:space="preserve">. Документы, представленные в кредитную организацию кандидатом либо уполномоченным представителем кандидата по финансовым вопросам (в случае его назначения), уполномоченным представителем избирательного объединения по финансовым вопросам для открытия специального избирательного счета, помещаются в юридическое дело и хранятся </w:t>
      </w:r>
      <w:r w:rsidR="007D704A" w:rsidRPr="00091EAC">
        <w:rPr>
          <w:color w:val="000000" w:themeColor="text1"/>
          <w:sz w:val="28"/>
          <w:szCs w:val="28"/>
        </w:rPr>
        <w:t>кредитной организацией</w:t>
      </w:r>
      <w:r w:rsidRPr="00091EAC">
        <w:rPr>
          <w:color w:val="000000" w:themeColor="text1"/>
          <w:sz w:val="28"/>
          <w:szCs w:val="28"/>
        </w:rPr>
        <w:t xml:space="preserve"> в течение всего срока действия договора специального избирательного счета.</w:t>
      </w:r>
    </w:p>
    <w:p w14:paraId="7058566D" w14:textId="7A5FB214" w:rsidR="00560400" w:rsidRDefault="002F47EC">
      <w:pPr>
        <w:ind w:firstLine="709"/>
        <w:jc w:val="both"/>
      </w:pPr>
      <w:r>
        <w:rPr>
          <w:color w:val="000000"/>
          <w:sz w:val="28"/>
          <w:szCs w:val="28"/>
        </w:rPr>
        <w:t>1.</w:t>
      </w:r>
      <w:r w:rsidR="00CC747A">
        <w:rPr>
          <w:color w:val="000000"/>
          <w:sz w:val="28"/>
          <w:szCs w:val="28"/>
        </w:rPr>
        <w:t>9</w:t>
      </w:r>
      <w:r>
        <w:rPr>
          <w:color w:val="000000"/>
          <w:sz w:val="28"/>
          <w:szCs w:val="28"/>
        </w:rPr>
        <w:t xml:space="preserve">. Кандидат или его уполномоченный представитель, избирательное объединение сообщают соответственно в окружную избирательную комиссию, Избирательную комиссию Красноярского края </w:t>
      </w:r>
      <w:r w:rsidR="0048645D">
        <w:rPr>
          <w:color w:val="000000"/>
          <w:sz w:val="28"/>
          <w:szCs w:val="28"/>
        </w:rPr>
        <w:t xml:space="preserve">по установленной Порядком форме (приложение № 2) </w:t>
      </w:r>
      <w:r>
        <w:rPr>
          <w:color w:val="000000"/>
          <w:sz w:val="28"/>
          <w:szCs w:val="28"/>
        </w:rPr>
        <w:t xml:space="preserve">реквизиты специального избирательного счета </w:t>
      </w:r>
      <w:r w:rsidR="0048645D">
        <w:rPr>
          <w:color w:val="000000"/>
          <w:sz w:val="28"/>
          <w:szCs w:val="28"/>
        </w:rPr>
        <w:t>в течение трех дней со дня его открытия, но до представления документов для регистрации</w:t>
      </w:r>
      <w:r>
        <w:rPr>
          <w:color w:val="000000"/>
          <w:sz w:val="28"/>
          <w:szCs w:val="28"/>
        </w:rPr>
        <w:t xml:space="preserve">. </w:t>
      </w:r>
    </w:p>
    <w:p w14:paraId="07F88D82" w14:textId="118BEC96" w:rsidR="00560400" w:rsidRDefault="002F47EC">
      <w:pPr>
        <w:pStyle w:val="ConsNormal"/>
        <w:widowControl/>
        <w:spacing w:line="346" w:lineRule="atLeast"/>
        <w:ind w:firstLine="709"/>
        <w:jc w:val="both"/>
      </w:pPr>
      <w:r>
        <w:rPr>
          <w:color w:val="000000"/>
          <w:szCs w:val="28"/>
        </w:rPr>
        <w:t>1.</w:t>
      </w:r>
      <w:r w:rsidR="00CC747A">
        <w:rPr>
          <w:color w:val="000000"/>
          <w:szCs w:val="28"/>
        </w:rPr>
        <w:t>10</w:t>
      </w:r>
      <w:r>
        <w:rPr>
          <w:color w:val="000000"/>
          <w:szCs w:val="28"/>
        </w:rPr>
        <w:t>. Плата за услуги кредитной организации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кредитной организацией не начисляются и не выплачиваются. Все денежные средства зачисляются на специальный избирательный счет в валюте Российской Федерации.</w:t>
      </w:r>
    </w:p>
    <w:p w14:paraId="65597C15" w14:textId="77777777" w:rsidR="00560400" w:rsidRDefault="00560400">
      <w:pPr>
        <w:spacing w:line="360" w:lineRule="auto"/>
        <w:jc w:val="center"/>
        <w:rPr>
          <w:b/>
          <w:bCs/>
          <w:color w:val="000000"/>
          <w:sz w:val="28"/>
          <w:szCs w:val="28"/>
        </w:rPr>
      </w:pPr>
    </w:p>
    <w:p w14:paraId="34FA12E3" w14:textId="77777777" w:rsidR="00560400" w:rsidRDefault="002F47EC">
      <w:pPr>
        <w:spacing w:line="360" w:lineRule="auto"/>
        <w:jc w:val="center"/>
        <w:rPr>
          <w:b/>
          <w:bCs/>
          <w:sz w:val="28"/>
          <w:szCs w:val="28"/>
        </w:rPr>
      </w:pPr>
      <w:r>
        <w:rPr>
          <w:b/>
          <w:bCs/>
          <w:sz w:val="28"/>
          <w:szCs w:val="28"/>
        </w:rPr>
        <w:t>2. Ведение специального избирательного счета</w:t>
      </w:r>
    </w:p>
    <w:p w14:paraId="3E12EE8C" w14:textId="65B45AE1" w:rsidR="007D704A" w:rsidRDefault="002F47EC">
      <w:pPr>
        <w:ind w:firstLine="709"/>
        <w:jc w:val="both"/>
        <w:rPr>
          <w:color w:val="000000"/>
          <w:sz w:val="28"/>
          <w:szCs w:val="28"/>
        </w:rPr>
      </w:pPr>
      <w:r>
        <w:rPr>
          <w:sz w:val="28"/>
          <w:szCs w:val="28"/>
        </w:rPr>
        <w:t>2.1.</w:t>
      </w:r>
      <w:r>
        <w:rPr>
          <w:color w:val="000000"/>
          <w:sz w:val="28"/>
          <w:szCs w:val="28"/>
        </w:rPr>
        <w:t xml:space="preserve">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w:t>
      </w:r>
      <w:r>
        <w:rPr>
          <w:color w:val="000000"/>
          <w:sz w:val="28"/>
          <w:szCs w:val="28"/>
        </w:rPr>
        <w:lastRenderedPageBreak/>
        <w:t>собственных средств по предъявлении паспорта или документа, заменяющего паспорт гражданина.</w:t>
      </w:r>
    </w:p>
    <w:p w14:paraId="78B35F76" w14:textId="3CD42CCA" w:rsidR="00560400" w:rsidRDefault="002F47EC">
      <w:pPr>
        <w:ind w:firstLine="709"/>
        <w:jc w:val="both"/>
      </w:pPr>
      <w:r>
        <w:rPr>
          <w:color w:val="000000"/>
          <w:sz w:val="28"/>
          <w:szCs w:val="28"/>
        </w:rPr>
        <w:t xml:space="preserve"> При внесении добровольного пожертвования гражданин </w:t>
      </w:r>
      <w:r w:rsidR="0088208A">
        <w:rPr>
          <w:color w:val="000000"/>
          <w:sz w:val="28"/>
          <w:szCs w:val="28"/>
        </w:rPr>
        <w:t xml:space="preserve">указывает </w:t>
      </w:r>
      <w:r>
        <w:rPr>
          <w:color w:val="000000"/>
          <w:sz w:val="28"/>
          <w:szCs w:val="28"/>
        </w:rPr>
        <w:t xml:space="preserve">в </w:t>
      </w:r>
      <w:r w:rsidR="007D704A">
        <w:rPr>
          <w:color w:val="000000"/>
          <w:sz w:val="28"/>
          <w:szCs w:val="28"/>
        </w:rPr>
        <w:t xml:space="preserve">платежном документе </w:t>
      </w:r>
      <w:r w:rsidR="0021657B">
        <w:rPr>
          <w:color w:val="000000"/>
          <w:sz w:val="28"/>
          <w:szCs w:val="28"/>
        </w:rPr>
        <w:t>(</w:t>
      </w:r>
      <w:r>
        <w:rPr>
          <w:sz w:val="28"/>
          <w:szCs w:val="28"/>
        </w:rPr>
        <w:t>распоряжении о переводе денежных средств</w:t>
      </w:r>
      <w:r w:rsidR="0021657B">
        <w:rPr>
          <w:sz w:val="28"/>
          <w:szCs w:val="28"/>
        </w:rPr>
        <w:t>)</w:t>
      </w:r>
      <w:r>
        <w:rPr>
          <w:sz w:val="28"/>
          <w:szCs w:val="28"/>
        </w:rPr>
        <w:t xml:space="preserve"> (далее </w:t>
      </w:r>
      <w:r w:rsidR="0021657B">
        <w:rPr>
          <w:sz w:val="28"/>
          <w:szCs w:val="28"/>
        </w:rPr>
        <w:t>–</w:t>
      </w:r>
      <w:r>
        <w:rPr>
          <w:sz w:val="28"/>
          <w:szCs w:val="28"/>
        </w:rPr>
        <w:t xml:space="preserve"> </w:t>
      </w:r>
      <w:r w:rsidR="0021657B">
        <w:rPr>
          <w:sz w:val="28"/>
          <w:szCs w:val="28"/>
        </w:rPr>
        <w:t>платежный документ (</w:t>
      </w:r>
      <w:r>
        <w:rPr>
          <w:sz w:val="28"/>
          <w:szCs w:val="28"/>
        </w:rPr>
        <w:t>распоряжение)</w:t>
      </w:r>
      <w:r>
        <w:rPr>
          <w:color w:val="000000"/>
          <w:sz w:val="28"/>
          <w:szCs w:val="28"/>
        </w:rPr>
        <w:t xml:space="preserve"> следующие сведения о себе: фамилию, имя, отчество</w:t>
      </w:r>
      <w:r w:rsidR="0021657B">
        <w:rPr>
          <w:color w:val="000000"/>
          <w:sz w:val="28"/>
          <w:szCs w:val="28"/>
        </w:rPr>
        <w:t xml:space="preserve"> </w:t>
      </w:r>
      <w:r w:rsidR="0021657B" w:rsidRPr="00127F08">
        <w:rPr>
          <w:color w:val="000000" w:themeColor="text1"/>
          <w:sz w:val="28"/>
          <w:szCs w:val="28"/>
        </w:rPr>
        <w:t>(при наличии)</w:t>
      </w:r>
      <w:r w:rsidR="0021657B">
        <w:rPr>
          <w:color w:val="000000"/>
          <w:sz w:val="28"/>
          <w:szCs w:val="28"/>
        </w:rPr>
        <w:t>. В реквизите «Назначение платежа» платежного документа (распоряжения)</w:t>
      </w:r>
      <w:r>
        <w:rPr>
          <w:color w:val="000000"/>
          <w:sz w:val="28"/>
          <w:szCs w:val="28"/>
        </w:rPr>
        <w:t xml:space="preserve"> </w:t>
      </w:r>
      <w:r w:rsidR="0021657B">
        <w:rPr>
          <w:color w:val="000000"/>
          <w:sz w:val="28"/>
          <w:szCs w:val="28"/>
        </w:rPr>
        <w:t xml:space="preserve">указываются слово «пожертвование», </w:t>
      </w:r>
      <w:r>
        <w:rPr>
          <w:color w:val="000000"/>
          <w:sz w:val="28"/>
          <w:szCs w:val="28"/>
        </w:rPr>
        <w:t>дат</w:t>
      </w:r>
      <w:r w:rsidR="0021657B">
        <w:rPr>
          <w:color w:val="000000"/>
          <w:sz w:val="28"/>
          <w:szCs w:val="28"/>
        </w:rPr>
        <w:t>а</w:t>
      </w:r>
      <w:r>
        <w:rPr>
          <w:color w:val="000000"/>
          <w:sz w:val="28"/>
          <w:szCs w:val="28"/>
        </w:rPr>
        <w:t xml:space="preserve"> рождения, адрес места жительства, сери</w:t>
      </w:r>
      <w:r w:rsidR="0021657B">
        <w:rPr>
          <w:color w:val="000000"/>
          <w:sz w:val="28"/>
          <w:szCs w:val="28"/>
        </w:rPr>
        <w:t>я</w:t>
      </w:r>
      <w:r>
        <w:rPr>
          <w:color w:val="000000"/>
          <w:sz w:val="28"/>
          <w:szCs w:val="28"/>
        </w:rPr>
        <w:t xml:space="preserve"> и номер паспорта </w:t>
      </w:r>
      <w:r w:rsidR="00350DE3">
        <w:rPr>
          <w:color w:val="000000"/>
          <w:sz w:val="28"/>
          <w:szCs w:val="28"/>
        </w:rPr>
        <w:t>и</w:t>
      </w:r>
      <w:r>
        <w:rPr>
          <w:color w:val="000000"/>
          <w:sz w:val="28"/>
          <w:szCs w:val="28"/>
        </w:rPr>
        <w:t xml:space="preserve">ли заменяющего его документа, </w:t>
      </w:r>
      <w:r w:rsidR="00035DFF">
        <w:rPr>
          <w:color w:val="000000"/>
          <w:sz w:val="28"/>
          <w:szCs w:val="28"/>
        </w:rPr>
        <w:t>информация</w:t>
      </w:r>
      <w:r>
        <w:rPr>
          <w:color w:val="000000"/>
          <w:sz w:val="28"/>
          <w:szCs w:val="28"/>
        </w:rPr>
        <w:t xml:space="preserve"> о гражданстве.</w:t>
      </w:r>
    </w:p>
    <w:p w14:paraId="19D9BD7D" w14:textId="3C119825" w:rsidR="0088208A" w:rsidRPr="002B2A26" w:rsidRDefault="002F47EC">
      <w:pPr>
        <w:ind w:firstLine="709"/>
        <w:jc w:val="both"/>
        <w:rPr>
          <w:color w:val="000000" w:themeColor="text1"/>
          <w:sz w:val="28"/>
          <w:szCs w:val="28"/>
        </w:rPr>
      </w:pPr>
      <w:r w:rsidRPr="002B2A26">
        <w:rPr>
          <w:color w:val="000000" w:themeColor="text1"/>
          <w:sz w:val="28"/>
          <w:szCs w:val="28"/>
        </w:rPr>
        <w:t xml:space="preserve"> </w:t>
      </w:r>
      <w:r w:rsidR="0088208A" w:rsidRPr="002B2A26">
        <w:rPr>
          <w:color w:val="000000" w:themeColor="text1"/>
          <w:sz w:val="28"/>
          <w:szCs w:val="28"/>
        </w:rPr>
        <w:t xml:space="preserve">При внесении </w:t>
      </w:r>
      <w:r w:rsidR="00127F08" w:rsidRPr="002B2A26">
        <w:rPr>
          <w:color w:val="000000" w:themeColor="text1"/>
          <w:sz w:val="28"/>
          <w:szCs w:val="28"/>
        </w:rPr>
        <w:t xml:space="preserve">добровольного </w:t>
      </w:r>
      <w:r w:rsidR="00C70D26" w:rsidRPr="002B2A26">
        <w:rPr>
          <w:color w:val="000000" w:themeColor="text1"/>
          <w:sz w:val="28"/>
          <w:szCs w:val="28"/>
        </w:rPr>
        <w:t xml:space="preserve">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w:t>
      </w:r>
      <w:r w:rsidR="00127F08" w:rsidRPr="002B2A26">
        <w:rPr>
          <w:color w:val="000000" w:themeColor="text1"/>
          <w:sz w:val="28"/>
          <w:szCs w:val="28"/>
        </w:rPr>
        <w:t xml:space="preserve">реквизите «Назначение платежа» </w:t>
      </w:r>
      <w:r w:rsidR="00C70D26" w:rsidRPr="002B2A26">
        <w:rPr>
          <w:color w:val="000000" w:themeColor="text1"/>
          <w:sz w:val="28"/>
          <w:szCs w:val="28"/>
        </w:rPr>
        <w:t>платежно</w:t>
      </w:r>
      <w:r w:rsidR="00127F08" w:rsidRPr="002B2A26">
        <w:rPr>
          <w:color w:val="000000" w:themeColor="text1"/>
          <w:sz w:val="28"/>
          <w:szCs w:val="28"/>
        </w:rPr>
        <w:t>го</w:t>
      </w:r>
      <w:r w:rsidR="00C70D26" w:rsidRPr="002B2A26">
        <w:rPr>
          <w:color w:val="000000" w:themeColor="text1"/>
          <w:sz w:val="28"/>
          <w:szCs w:val="28"/>
        </w:rPr>
        <w:t xml:space="preserve"> документ</w:t>
      </w:r>
      <w:r w:rsidR="00127F08" w:rsidRPr="002B2A26">
        <w:rPr>
          <w:color w:val="000000" w:themeColor="text1"/>
          <w:sz w:val="28"/>
          <w:szCs w:val="28"/>
        </w:rPr>
        <w:t>а</w:t>
      </w:r>
      <w:r w:rsidR="00C70D26" w:rsidRPr="002B2A26">
        <w:rPr>
          <w:color w:val="000000" w:themeColor="text1"/>
          <w:sz w:val="28"/>
          <w:szCs w:val="28"/>
        </w:rPr>
        <w:t xml:space="preserve"> (распоряжени</w:t>
      </w:r>
      <w:r w:rsidR="00127F08" w:rsidRPr="002B2A26">
        <w:rPr>
          <w:color w:val="000000" w:themeColor="text1"/>
          <w:sz w:val="28"/>
          <w:szCs w:val="28"/>
        </w:rPr>
        <w:t>я</w:t>
      </w:r>
      <w:r w:rsidR="00C70D26" w:rsidRPr="002B2A26">
        <w:rPr>
          <w:color w:val="000000" w:themeColor="text1"/>
          <w:sz w:val="28"/>
          <w:szCs w:val="28"/>
        </w:rPr>
        <w:t xml:space="preserve">) </w:t>
      </w:r>
      <w:r w:rsidR="00127F08" w:rsidRPr="002B2A26">
        <w:rPr>
          <w:color w:val="000000" w:themeColor="text1"/>
          <w:sz w:val="28"/>
          <w:szCs w:val="28"/>
        </w:rPr>
        <w:t>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w:t>
      </w:r>
      <w:r w:rsidR="00C70D26" w:rsidRPr="002B2A26">
        <w:rPr>
          <w:color w:val="000000" w:themeColor="text1"/>
          <w:sz w:val="28"/>
          <w:szCs w:val="28"/>
        </w:rPr>
        <w:t xml:space="preserve">. </w:t>
      </w:r>
    </w:p>
    <w:p w14:paraId="14621945" w14:textId="32C710BC" w:rsidR="00560400" w:rsidRDefault="002F47EC">
      <w:pPr>
        <w:ind w:firstLine="709"/>
        <w:jc w:val="both"/>
      </w:pPr>
      <w:r>
        <w:rPr>
          <w:color w:val="000000"/>
          <w:sz w:val="28"/>
          <w:szCs w:val="28"/>
        </w:rPr>
        <w:t xml:space="preserve">Перевод добровольных пожертвований граждан на специальный избирательный счет осуществляется кредитной организацией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 при обязательном заполнении реквизита «Назначение платежа» </w:t>
      </w:r>
      <w:r w:rsidR="00350DE3">
        <w:rPr>
          <w:color w:val="000000"/>
          <w:sz w:val="28"/>
          <w:szCs w:val="28"/>
        </w:rPr>
        <w:t>платежного документа (</w:t>
      </w:r>
      <w:r>
        <w:rPr>
          <w:sz w:val="28"/>
          <w:szCs w:val="28"/>
        </w:rPr>
        <w:t>распоряжения</w:t>
      </w:r>
      <w:r w:rsidR="00350DE3">
        <w:rPr>
          <w:sz w:val="28"/>
          <w:szCs w:val="28"/>
        </w:rPr>
        <w:t>)</w:t>
      </w:r>
      <w:r>
        <w:rPr>
          <w:color w:val="000000"/>
          <w:sz w:val="28"/>
          <w:szCs w:val="28"/>
        </w:rPr>
        <w:t xml:space="preserve"> в соответствии с информацией, указанной гражданином </w:t>
      </w:r>
      <w:r>
        <w:rPr>
          <w:sz w:val="28"/>
          <w:szCs w:val="28"/>
        </w:rPr>
        <w:t xml:space="preserve">в </w:t>
      </w:r>
      <w:r w:rsidR="000531BA">
        <w:rPr>
          <w:sz w:val="28"/>
          <w:szCs w:val="28"/>
        </w:rPr>
        <w:t>платежном документе (</w:t>
      </w:r>
      <w:r>
        <w:rPr>
          <w:sz w:val="28"/>
          <w:szCs w:val="28"/>
        </w:rPr>
        <w:t>распоряжении</w:t>
      </w:r>
      <w:r w:rsidR="000531BA">
        <w:rPr>
          <w:sz w:val="28"/>
          <w:szCs w:val="28"/>
        </w:rPr>
        <w:t>)</w:t>
      </w:r>
      <w:r>
        <w:rPr>
          <w:sz w:val="28"/>
          <w:szCs w:val="28"/>
        </w:rPr>
        <w:t>.</w:t>
      </w:r>
    </w:p>
    <w:p w14:paraId="12703905" w14:textId="079547B7" w:rsidR="00560400" w:rsidRDefault="002F47EC">
      <w:pPr>
        <w:ind w:firstLine="709"/>
        <w:jc w:val="both"/>
      </w:pPr>
      <w:r>
        <w:rPr>
          <w:color w:val="000000"/>
          <w:sz w:val="28"/>
          <w:szCs w:val="28"/>
        </w:rPr>
        <w:t xml:space="preserve">2.2. При внесении кандидатом собственных средств на специальный избирательный счет кандидат </w:t>
      </w:r>
      <w:r>
        <w:rPr>
          <w:sz w:val="28"/>
          <w:szCs w:val="28"/>
        </w:rPr>
        <w:t xml:space="preserve">в </w:t>
      </w:r>
      <w:r w:rsidR="000531BA">
        <w:rPr>
          <w:sz w:val="28"/>
          <w:szCs w:val="28"/>
        </w:rPr>
        <w:t>платежном документе (</w:t>
      </w:r>
      <w:r>
        <w:rPr>
          <w:sz w:val="28"/>
          <w:szCs w:val="28"/>
        </w:rPr>
        <w:t>распоряжении</w:t>
      </w:r>
      <w:r w:rsidR="000531BA">
        <w:rPr>
          <w:sz w:val="28"/>
          <w:szCs w:val="28"/>
        </w:rPr>
        <w:t>)</w:t>
      </w:r>
      <w:r w:rsidR="005E7377">
        <w:rPr>
          <w:color w:val="000000"/>
          <w:sz w:val="28"/>
          <w:szCs w:val="28"/>
        </w:rPr>
        <w:t xml:space="preserve"> </w:t>
      </w:r>
      <w:r w:rsidR="008D1FDF">
        <w:rPr>
          <w:color w:val="000000"/>
          <w:sz w:val="28"/>
          <w:szCs w:val="28"/>
        </w:rPr>
        <w:t xml:space="preserve">указывает </w:t>
      </w:r>
      <w:r>
        <w:rPr>
          <w:color w:val="000000"/>
          <w:sz w:val="28"/>
          <w:szCs w:val="28"/>
        </w:rPr>
        <w:t>фамилию, имя, отчество</w:t>
      </w:r>
      <w:r w:rsidR="000531BA">
        <w:rPr>
          <w:color w:val="000000"/>
          <w:sz w:val="28"/>
          <w:szCs w:val="28"/>
        </w:rPr>
        <w:t xml:space="preserve"> (при наличии)</w:t>
      </w:r>
      <w:r w:rsidR="00E20C53">
        <w:rPr>
          <w:color w:val="000000"/>
          <w:sz w:val="28"/>
          <w:szCs w:val="28"/>
        </w:rPr>
        <w:t xml:space="preserve">. </w:t>
      </w:r>
      <w:r w:rsidR="00295076">
        <w:rPr>
          <w:color w:val="000000"/>
          <w:sz w:val="28"/>
          <w:szCs w:val="28"/>
        </w:rPr>
        <w:t>В</w:t>
      </w:r>
      <w:r>
        <w:rPr>
          <w:sz w:val="28"/>
          <w:szCs w:val="28"/>
        </w:rPr>
        <w:t xml:space="preserve"> реквизите «Назначение платежа» </w:t>
      </w:r>
      <w:r w:rsidR="000531BA">
        <w:rPr>
          <w:sz w:val="28"/>
          <w:szCs w:val="28"/>
        </w:rPr>
        <w:t>платежного документа (</w:t>
      </w:r>
      <w:r>
        <w:rPr>
          <w:sz w:val="28"/>
          <w:szCs w:val="28"/>
        </w:rPr>
        <w:t>распоряжения</w:t>
      </w:r>
      <w:r w:rsidR="000531BA">
        <w:rPr>
          <w:sz w:val="28"/>
          <w:szCs w:val="28"/>
        </w:rPr>
        <w:t>)</w:t>
      </w:r>
      <w:r>
        <w:rPr>
          <w:sz w:val="28"/>
          <w:szCs w:val="28"/>
        </w:rPr>
        <w:t xml:space="preserve"> указыва</w:t>
      </w:r>
      <w:r w:rsidR="005E7377">
        <w:rPr>
          <w:sz w:val="28"/>
          <w:szCs w:val="28"/>
        </w:rPr>
        <w:t>е</w:t>
      </w:r>
      <w:r>
        <w:rPr>
          <w:sz w:val="28"/>
          <w:szCs w:val="28"/>
        </w:rPr>
        <w:t xml:space="preserve">тся: </w:t>
      </w:r>
      <w:r>
        <w:rPr>
          <w:color w:val="000000"/>
          <w:sz w:val="28"/>
          <w:szCs w:val="28"/>
        </w:rPr>
        <w:t>«Собственные средства</w:t>
      </w:r>
      <w:r w:rsidR="00115D67">
        <w:rPr>
          <w:color w:val="000000"/>
          <w:sz w:val="28"/>
          <w:szCs w:val="28"/>
        </w:rPr>
        <w:t xml:space="preserve"> кандидата</w:t>
      </w:r>
      <w:r>
        <w:rPr>
          <w:color w:val="000000"/>
          <w:sz w:val="28"/>
          <w:szCs w:val="28"/>
        </w:rPr>
        <w:t xml:space="preserve">». </w:t>
      </w:r>
    </w:p>
    <w:p w14:paraId="76483D32" w14:textId="57643CCE" w:rsidR="00560400" w:rsidRDefault="002F47EC">
      <w:pPr>
        <w:ind w:firstLine="709"/>
        <w:jc w:val="both"/>
      </w:pPr>
      <w:r>
        <w:rPr>
          <w:color w:val="000000"/>
          <w:sz w:val="28"/>
          <w:szCs w:val="28"/>
        </w:rPr>
        <w:t>При внесении собственных средств кандидата его уполномоченным представителем по финансовым вопросам</w:t>
      </w:r>
      <w:r w:rsidR="00E20C53">
        <w:rPr>
          <w:color w:val="000000"/>
          <w:sz w:val="28"/>
          <w:szCs w:val="28"/>
        </w:rPr>
        <w:t xml:space="preserve"> (в случае его назначения)</w:t>
      </w:r>
      <w:r>
        <w:rPr>
          <w:color w:val="000000"/>
          <w:sz w:val="28"/>
          <w:szCs w:val="28"/>
        </w:rPr>
        <w:t xml:space="preserve"> в </w:t>
      </w:r>
      <w:r w:rsidR="000531BA">
        <w:rPr>
          <w:color w:val="000000"/>
          <w:sz w:val="28"/>
          <w:szCs w:val="28"/>
        </w:rPr>
        <w:t>платежном документе (</w:t>
      </w:r>
      <w:r>
        <w:rPr>
          <w:sz w:val="28"/>
          <w:szCs w:val="28"/>
        </w:rPr>
        <w:t>распоряжении</w:t>
      </w:r>
      <w:r w:rsidR="000531BA">
        <w:rPr>
          <w:sz w:val="28"/>
          <w:szCs w:val="28"/>
        </w:rPr>
        <w:t>)</w:t>
      </w:r>
      <w:r>
        <w:rPr>
          <w:color w:val="000000"/>
          <w:sz w:val="28"/>
          <w:szCs w:val="28"/>
        </w:rPr>
        <w:t xml:space="preserve"> указываются фамилия, имя, отчество</w:t>
      </w:r>
      <w:r w:rsidR="000531BA">
        <w:rPr>
          <w:color w:val="000000"/>
          <w:sz w:val="28"/>
          <w:szCs w:val="28"/>
        </w:rPr>
        <w:t xml:space="preserve"> </w:t>
      </w:r>
      <w:r w:rsidR="000531BA" w:rsidRPr="002B2A26">
        <w:rPr>
          <w:color w:val="000000" w:themeColor="text1"/>
          <w:sz w:val="28"/>
          <w:szCs w:val="28"/>
        </w:rPr>
        <w:t>(при наличии)</w:t>
      </w:r>
      <w:r w:rsidR="00E20C53">
        <w:rPr>
          <w:color w:val="000000" w:themeColor="text1"/>
          <w:sz w:val="28"/>
          <w:szCs w:val="28"/>
        </w:rPr>
        <w:t xml:space="preserve"> </w:t>
      </w:r>
      <w:r w:rsidR="00E20C53" w:rsidRPr="00E20C53">
        <w:rPr>
          <w:sz w:val="28"/>
          <w:szCs w:val="28"/>
        </w:rPr>
        <w:t>уполн</w:t>
      </w:r>
      <w:r w:rsidR="000531BA" w:rsidRPr="00E20C53">
        <w:rPr>
          <w:sz w:val="28"/>
          <w:szCs w:val="28"/>
        </w:rPr>
        <w:t>омоченного представителя кандидата по финансовым</w:t>
      </w:r>
      <w:r w:rsidR="000531BA" w:rsidRPr="002A5C3A">
        <w:rPr>
          <w:color w:val="FF0000"/>
          <w:sz w:val="28"/>
          <w:szCs w:val="28"/>
        </w:rPr>
        <w:t xml:space="preserve"> </w:t>
      </w:r>
      <w:r w:rsidR="000531BA" w:rsidRPr="00E20C53">
        <w:rPr>
          <w:sz w:val="28"/>
          <w:szCs w:val="28"/>
        </w:rPr>
        <w:t>вопросам</w:t>
      </w:r>
      <w:r w:rsidR="00295076" w:rsidRPr="00E20C53">
        <w:rPr>
          <w:sz w:val="28"/>
          <w:szCs w:val="28"/>
        </w:rPr>
        <w:t>.</w:t>
      </w:r>
      <w:r>
        <w:rPr>
          <w:color w:val="000000"/>
          <w:sz w:val="28"/>
          <w:szCs w:val="28"/>
        </w:rPr>
        <w:t xml:space="preserve"> </w:t>
      </w:r>
      <w:r w:rsidR="00295076">
        <w:rPr>
          <w:color w:val="000000"/>
          <w:sz w:val="28"/>
          <w:szCs w:val="28"/>
        </w:rPr>
        <w:t>В</w:t>
      </w:r>
      <w:r>
        <w:rPr>
          <w:sz w:val="28"/>
          <w:szCs w:val="28"/>
        </w:rPr>
        <w:t xml:space="preserve"> реквизите «Назначение платежа» </w:t>
      </w:r>
      <w:r w:rsidR="000531BA">
        <w:rPr>
          <w:sz w:val="28"/>
          <w:szCs w:val="28"/>
        </w:rPr>
        <w:t>платежного документа (</w:t>
      </w:r>
      <w:r>
        <w:rPr>
          <w:sz w:val="28"/>
          <w:szCs w:val="28"/>
        </w:rPr>
        <w:t>распоряжения</w:t>
      </w:r>
      <w:r w:rsidR="000531BA">
        <w:rPr>
          <w:sz w:val="28"/>
          <w:szCs w:val="28"/>
        </w:rPr>
        <w:t>)</w:t>
      </w:r>
      <w:r>
        <w:rPr>
          <w:sz w:val="28"/>
          <w:szCs w:val="28"/>
        </w:rPr>
        <w:t xml:space="preserve"> указыва</w:t>
      </w:r>
      <w:r w:rsidR="005E7377">
        <w:rPr>
          <w:sz w:val="28"/>
          <w:szCs w:val="28"/>
        </w:rPr>
        <w:t>ю</w:t>
      </w:r>
      <w:r>
        <w:rPr>
          <w:sz w:val="28"/>
          <w:szCs w:val="28"/>
        </w:rPr>
        <w:t>тся</w:t>
      </w:r>
      <w:r w:rsidR="005E7377">
        <w:rPr>
          <w:sz w:val="28"/>
          <w:szCs w:val="28"/>
        </w:rPr>
        <w:t xml:space="preserve"> следующие сведения</w:t>
      </w:r>
      <w:r>
        <w:rPr>
          <w:sz w:val="28"/>
          <w:szCs w:val="28"/>
        </w:rPr>
        <w:t xml:space="preserve">: </w:t>
      </w:r>
      <w:r w:rsidR="005E7377">
        <w:rPr>
          <w:sz w:val="28"/>
          <w:szCs w:val="28"/>
        </w:rPr>
        <w:t xml:space="preserve">фамилия, имя и отчество (при наличии) кандидата и слова </w:t>
      </w:r>
      <w:r>
        <w:rPr>
          <w:color w:val="000000"/>
          <w:sz w:val="28"/>
          <w:szCs w:val="28"/>
        </w:rPr>
        <w:t>«Собственные средства</w:t>
      </w:r>
      <w:r w:rsidR="00115D67">
        <w:rPr>
          <w:color w:val="000000"/>
          <w:sz w:val="28"/>
          <w:szCs w:val="28"/>
        </w:rPr>
        <w:t xml:space="preserve"> кандидата</w:t>
      </w:r>
      <w:r>
        <w:rPr>
          <w:color w:val="000000"/>
          <w:sz w:val="28"/>
          <w:szCs w:val="28"/>
        </w:rPr>
        <w:t xml:space="preserve">». </w:t>
      </w:r>
    </w:p>
    <w:p w14:paraId="4C6092D6" w14:textId="733A5AA9" w:rsidR="00560400" w:rsidRDefault="002F47EC">
      <w:pPr>
        <w:ind w:firstLine="709"/>
        <w:jc w:val="both"/>
      </w:pPr>
      <w:r>
        <w:rPr>
          <w:color w:val="000000"/>
          <w:sz w:val="28"/>
          <w:szCs w:val="28"/>
        </w:rPr>
        <w:t xml:space="preserve">2.3. Индивидуальный предприниматель при внесении (перечислении) добровольного пожертвования указывает </w:t>
      </w:r>
      <w:r>
        <w:rPr>
          <w:sz w:val="28"/>
          <w:szCs w:val="28"/>
        </w:rPr>
        <w:t xml:space="preserve">в </w:t>
      </w:r>
      <w:r w:rsidR="005E7377">
        <w:rPr>
          <w:sz w:val="28"/>
          <w:szCs w:val="28"/>
        </w:rPr>
        <w:t>платежном документе (</w:t>
      </w:r>
      <w:r>
        <w:rPr>
          <w:sz w:val="28"/>
          <w:szCs w:val="28"/>
        </w:rPr>
        <w:t>распоряжении</w:t>
      </w:r>
      <w:r w:rsidR="005E7377">
        <w:rPr>
          <w:sz w:val="28"/>
          <w:szCs w:val="28"/>
        </w:rPr>
        <w:t>)</w:t>
      </w:r>
      <w:r>
        <w:rPr>
          <w:color w:val="000000"/>
          <w:sz w:val="28"/>
          <w:szCs w:val="28"/>
        </w:rPr>
        <w:t xml:space="preserve"> реквизиты, предусмотренные пунктом 2.1 настоящего Порядка, обязательные для жертвователей - граждан.</w:t>
      </w:r>
    </w:p>
    <w:p w14:paraId="2FEDF655" w14:textId="01831895" w:rsidR="00560400" w:rsidRDefault="002F47EC">
      <w:pPr>
        <w:ind w:firstLine="709"/>
        <w:jc w:val="both"/>
        <w:rPr>
          <w:color w:val="000000"/>
          <w:sz w:val="28"/>
          <w:szCs w:val="28"/>
        </w:rPr>
      </w:pPr>
      <w:r>
        <w:rPr>
          <w:color w:val="000000"/>
          <w:sz w:val="28"/>
          <w:szCs w:val="28"/>
        </w:rPr>
        <w:t xml:space="preserve">2.4. Добровольные пожертвования юридических лиц в избирательный фонд осуществляются в безналичном порядке путем </w:t>
      </w:r>
      <w:r w:rsidR="00D30F30">
        <w:rPr>
          <w:color w:val="000000"/>
          <w:sz w:val="28"/>
          <w:szCs w:val="28"/>
        </w:rPr>
        <w:t>перечисления (</w:t>
      </w:r>
      <w:r>
        <w:rPr>
          <w:color w:val="000000"/>
          <w:sz w:val="28"/>
          <w:szCs w:val="28"/>
        </w:rPr>
        <w:t>перевода</w:t>
      </w:r>
      <w:r w:rsidR="00D30F30">
        <w:rPr>
          <w:color w:val="000000"/>
          <w:sz w:val="28"/>
          <w:szCs w:val="28"/>
        </w:rPr>
        <w:t>)</w:t>
      </w:r>
      <w:r>
        <w:rPr>
          <w:color w:val="000000"/>
          <w:sz w:val="28"/>
          <w:szCs w:val="28"/>
        </w:rPr>
        <w:t xml:space="preserve"> денежных средств на специальный избирательный счет. </w:t>
      </w:r>
    </w:p>
    <w:p w14:paraId="16EBD531" w14:textId="742372CE" w:rsidR="00D30F30" w:rsidRDefault="00D30F30">
      <w:pPr>
        <w:ind w:firstLine="709"/>
        <w:jc w:val="both"/>
        <w:rPr>
          <w:color w:val="000000"/>
          <w:sz w:val="28"/>
          <w:szCs w:val="28"/>
        </w:rPr>
      </w:pPr>
      <w:r>
        <w:rPr>
          <w:color w:val="000000"/>
          <w:sz w:val="28"/>
          <w:szCs w:val="28"/>
        </w:rPr>
        <w:lastRenderedPageBreak/>
        <w:t>Платежные документы (распоряжения) на перечисление (перевод) добровольных пожертвований на специальный избирательный счет составляются юридическими лицами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14:paraId="7BCD797C" w14:textId="77777777" w:rsidR="00D30F30" w:rsidRDefault="002F47EC">
      <w:pPr>
        <w:ind w:firstLine="709"/>
        <w:jc w:val="both"/>
        <w:rPr>
          <w:sz w:val="28"/>
          <w:szCs w:val="28"/>
        </w:rPr>
      </w:pPr>
      <w:r>
        <w:rPr>
          <w:color w:val="000000"/>
          <w:sz w:val="28"/>
          <w:szCs w:val="28"/>
        </w:rPr>
        <w:t xml:space="preserve">При переводе добровольного пожертвования юридическим лицом в реквизите </w:t>
      </w:r>
      <w:r>
        <w:rPr>
          <w:sz w:val="28"/>
          <w:szCs w:val="28"/>
        </w:rPr>
        <w:t xml:space="preserve">«Назначение платежа» </w:t>
      </w:r>
      <w:r w:rsidR="00D30F30">
        <w:rPr>
          <w:sz w:val="28"/>
          <w:szCs w:val="28"/>
        </w:rPr>
        <w:t>платежного документа (</w:t>
      </w:r>
      <w:r>
        <w:rPr>
          <w:sz w:val="28"/>
          <w:szCs w:val="28"/>
        </w:rPr>
        <w:t>распоряжения</w:t>
      </w:r>
      <w:r w:rsidR="00D30F30">
        <w:rPr>
          <w:sz w:val="28"/>
          <w:szCs w:val="28"/>
        </w:rPr>
        <w:t>)</w:t>
      </w:r>
      <w:r>
        <w:rPr>
          <w:sz w:val="28"/>
          <w:szCs w:val="28"/>
        </w:rPr>
        <w:t xml:space="preserve"> указываются слово «пожертвование» и следующие сведения: дата регистрации юридического лица, отметка об отсутствии ограничений, предусмотренных пунктом 6 статьи 58 Федерального закона. </w:t>
      </w:r>
    </w:p>
    <w:p w14:paraId="570FE582" w14:textId="7B4E0973" w:rsidR="00560400" w:rsidRDefault="002F47EC">
      <w:pPr>
        <w:ind w:firstLine="709"/>
        <w:jc w:val="both"/>
      </w:pPr>
      <w:r>
        <w:rPr>
          <w:sz w:val="28"/>
          <w:szCs w:val="28"/>
        </w:rPr>
        <w:t>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14:paraId="17E482C6" w14:textId="3A95CA9E" w:rsidR="00560400" w:rsidRDefault="002F47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2.5. При осуществлении перевода денежных средств, выделенных кандидату выдвинувшим его избирательным объединением, в реквизите «Назначение платежа» </w:t>
      </w:r>
      <w:r w:rsidR="00D30F30">
        <w:rPr>
          <w:rFonts w:ascii="Times New Roman" w:hAnsi="Times New Roman" w:cs="Times New Roman"/>
          <w:sz w:val="28"/>
          <w:szCs w:val="28"/>
        </w:rPr>
        <w:t>платежного документа (</w:t>
      </w:r>
      <w:r>
        <w:rPr>
          <w:rFonts w:ascii="Times New Roman" w:hAnsi="Times New Roman" w:cs="Times New Roman"/>
          <w:sz w:val="28"/>
          <w:szCs w:val="28"/>
        </w:rPr>
        <w:t>распоряжения</w:t>
      </w:r>
      <w:r w:rsidR="00D30F30">
        <w:rPr>
          <w:rFonts w:ascii="Times New Roman" w:hAnsi="Times New Roman" w:cs="Times New Roman"/>
          <w:sz w:val="28"/>
          <w:szCs w:val="28"/>
        </w:rPr>
        <w:t>)</w:t>
      </w:r>
      <w:r>
        <w:rPr>
          <w:rFonts w:ascii="Times New Roman" w:hAnsi="Times New Roman" w:cs="Times New Roman"/>
          <w:sz w:val="28"/>
          <w:szCs w:val="28"/>
        </w:rPr>
        <w:t xml:space="preserve"> указывается: «Средства избирательного объединения, выдвинувшего кандидата»</w:t>
      </w:r>
      <w:r w:rsidR="00C9212B">
        <w:rPr>
          <w:rFonts w:ascii="Times New Roman" w:hAnsi="Times New Roman" w:cs="Times New Roman"/>
          <w:sz w:val="28"/>
          <w:szCs w:val="28"/>
        </w:rPr>
        <w:t xml:space="preserve"> </w:t>
      </w:r>
      <w:r w:rsidR="00C9212B" w:rsidRPr="00115D67">
        <w:rPr>
          <w:rFonts w:ascii="Times New Roman" w:hAnsi="Times New Roman" w:cs="Times New Roman"/>
          <w:color w:val="000000" w:themeColor="text1"/>
          <w:sz w:val="28"/>
          <w:szCs w:val="28"/>
        </w:rPr>
        <w:t>или «Собственные средства политической партии»</w:t>
      </w:r>
      <w:r>
        <w:rPr>
          <w:rFonts w:ascii="Times New Roman" w:hAnsi="Times New Roman" w:cs="Times New Roman"/>
          <w:sz w:val="28"/>
          <w:szCs w:val="28"/>
        </w:rPr>
        <w:t>.</w:t>
      </w:r>
    </w:p>
    <w:p w14:paraId="3479918A" w14:textId="0D15E1F5" w:rsidR="00560400" w:rsidRPr="00115D67" w:rsidRDefault="002F47EC">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 При осуществлении перевода собственных средств в избирательный фонд избирательного объединения, в реквизите «Назначение платежа» </w:t>
      </w:r>
      <w:r w:rsidR="00D30F30">
        <w:rPr>
          <w:rFonts w:ascii="Times New Roman" w:hAnsi="Times New Roman" w:cs="Times New Roman"/>
          <w:sz w:val="28"/>
          <w:szCs w:val="28"/>
        </w:rPr>
        <w:t>платежного документа (распоряжения)</w:t>
      </w:r>
      <w:r w:rsidR="00C70D26">
        <w:rPr>
          <w:rFonts w:ascii="Times New Roman" w:hAnsi="Times New Roman" w:cs="Times New Roman"/>
          <w:sz w:val="28"/>
          <w:szCs w:val="28"/>
        </w:rPr>
        <w:t xml:space="preserve"> </w:t>
      </w:r>
      <w:r>
        <w:rPr>
          <w:rFonts w:ascii="Times New Roman" w:hAnsi="Times New Roman" w:cs="Times New Roman"/>
          <w:sz w:val="28"/>
          <w:szCs w:val="28"/>
        </w:rPr>
        <w:t>указывается: «Собственные средства избирательного объединения»</w:t>
      </w:r>
      <w:r w:rsidR="00C9212B">
        <w:rPr>
          <w:rFonts w:ascii="Times New Roman" w:hAnsi="Times New Roman" w:cs="Times New Roman"/>
          <w:sz w:val="28"/>
          <w:szCs w:val="28"/>
        </w:rPr>
        <w:t xml:space="preserve"> </w:t>
      </w:r>
      <w:r w:rsidR="00C9212B" w:rsidRPr="00115D67">
        <w:rPr>
          <w:rFonts w:ascii="Times New Roman" w:hAnsi="Times New Roman" w:cs="Times New Roman"/>
          <w:color w:val="000000" w:themeColor="text1"/>
          <w:sz w:val="28"/>
          <w:szCs w:val="28"/>
        </w:rPr>
        <w:t>или «Собственные средства политической партии»</w:t>
      </w:r>
      <w:r w:rsidRPr="00115D67">
        <w:rPr>
          <w:rFonts w:ascii="Times New Roman" w:hAnsi="Times New Roman" w:cs="Times New Roman"/>
          <w:color w:val="000000" w:themeColor="text1"/>
          <w:sz w:val="28"/>
          <w:szCs w:val="28"/>
        </w:rPr>
        <w:t>.</w:t>
      </w:r>
    </w:p>
    <w:p w14:paraId="36D12A08" w14:textId="077A807C" w:rsidR="00560400" w:rsidRPr="00857C40" w:rsidRDefault="002F47EC">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2.7. Операции по специальным избирательным счетам кандидатов и избирательных объединений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w:t>
      </w:r>
      <w:r w:rsidRPr="00857C40">
        <w:rPr>
          <w:rFonts w:ascii="Times New Roman" w:hAnsi="Times New Roman" w:cs="Times New Roman"/>
          <w:color w:val="000000" w:themeColor="text1"/>
          <w:sz w:val="28"/>
          <w:szCs w:val="28"/>
        </w:rPr>
        <w:t xml:space="preserve">и на основании договора </w:t>
      </w:r>
      <w:r w:rsidR="00CC747A" w:rsidRPr="00857C40">
        <w:rPr>
          <w:rFonts w:ascii="Times New Roman" w:hAnsi="Times New Roman" w:cs="Times New Roman"/>
          <w:color w:val="000000" w:themeColor="text1"/>
          <w:sz w:val="28"/>
          <w:szCs w:val="28"/>
        </w:rPr>
        <w:t>специального избирательного</w:t>
      </w:r>
      <w:r w:rsidRPr="00857C40">
        <w:rPr>
          <w:rFonts w:ascii="Times New Roman" w:hAnsi="Times New Roman" w:cs="Times New Roman"/>
          <w:color w:val="000000" w:themeColor="text1"/>
          <w:sz w:val="28"/>
          <w:szCs w:val="28"/>
        </w:rPr>
        <w:t xml:space="preserve"> счета.</w:t>
      </w:r>
    </w:p>
    <w:p w14:paraId="52D19557" w14:textId="7897E87F" w:rsidR="00560400" w:rsidRDefault="002F47EC">
      <w:pPr>
        <w:pStyle w:val="ConsPlusNormal"/>
        <w:widowControl/>
        <w:ind w:firstLine="709"/>
        <w:jc w:val="both"/>
        <w:rPr>
          <w:rFonts w:ascii="Times New Roman" w:hAnsi="Times New Roman" w:cs="Times New Roman"/>
          <w:sz w:val="28"/>
        </w:rPr>
      </w:pPr>
      <w:r>
        <w:rPr>
          <w:rFonts w:ascii="Times New Roman" w:hAnsi="Times New Roman" w:cs="Times New Roman"/>
          <w:color w:val="000000"/>
          <w:sz w:val="28"/>
          <w:szCs w:val="28"/>
        </w:rPr>
        <w:t>2.8.</w:t>
      </w:r>
      <w:r>
        <w:rPr>
          <w:color w:val="000000"/>
          <w:sz w:val="28"/>
          <w:szCs w:val="28"/>
        </w:rPr>
        <w:t xml:space="preserve"> </w:t>
      </w:r>
      <w:r>
        <w:rPr>
          <w:rFonts w:ascii="Times New Roman" w:hAnsi="Times New Roman" w:cs="Times New Roman"/>
          <w:color w:val="000000"/>
          <w:sz w:val="28"/>
          <w:szCs w:val="28"/>
        </w:rPr>
        <w:t>К</w:t>
      </w:r>
      <w:r>
        <w:rPr>
          <w:rFonts w:ascii="Times New Roman" w:hAnsi="Times New Roman" w:cs="Times New Roman"/>
          <w:sz w:val="28"/>
        </w:rPr>
        <w:t xml:space="preserve">редитная организация периодически представляет </w:t>
      </w:r>
      <w:r w:rsidR="006505BE">
        <w:rPr>
          <w:rFonts w:ascii="Times New Roman" w:hAnsi="Times New Roman" w:cs="Times New Roman"/>
          <w:sz w:val="28"/>
        </w:rPr>
        <w:t xml:space="preserve">Избирательной комиссии Красноярского края, </w:t>
      </w:r>
      <w:r>
        <w:rPr>
          <w:rFonts w:ascii="Times New Roman" w:hAnsi="Times New Roman" w:cs="Times New Roman"/>
          <w:sz w:val="28"/>
        </w:rPr>
        <w:t>соответствующ</w:t>
      </w:r>
      <w:r w:rsidR="00857C40">
        <w:rPr>
          <w:rFonts w:ascii="Times New Roman" w:hAnsi="Times New Roman" w:cs="Times New Roman"/>
          <w:sz w:val="28"/>
        </w:rPr>
        <w:t>ей</w:t>
      </w:r>
      <w:r>
        <w:rPr>
          <w:rFonts w:ascii="Times New Roman" w:hAnsi="Times New Roman" w:cs="Times New Roman"/>
          <w:sz w:val="28"/>
        </w:rPr>
        <w:t xml:space="preserve"> окружн</w:t>
      </w:r>
      <w:r w:rsidR="00857C40">
        <w:rPr>
          <w:rFonts w:ascii="Times New Roman" w:hAnsi="Times New Roman" w:cs="Times New Roman"/>
          <w:sz w:val="28"/>
        </w:rPr>
        <w:t>ой</w:t>
      </w:r>
      <w:r>
        <w:rPr>
          <w:rFonts w:ascii="Times New Roman" w:hAnsi="Times New Roman" w:cs="Times New Roman"/>
          <w:sz w:val="28"/>
        </w:rPr>
        <w:t xml:space="preserve"> избирательн</w:t>
      </w:r>
      <w:r w:rsidR="00857C40">
        <w:rPr>
          <w:rFonts w:ascii="Times New Roman" w:hAnsi="Times New Roman" w:cs="Times New Roman"/>
          <w:sz w:val="28"/>
        </w:rPr>
        <w:t>ой</w:t>
      </w:r>
      <w:r>
        <w:rPr>
          <w:rFonts w:ascii="Times New Roman" w:hAnsi="Times New Roman" w:cs="Times New Roman"/>
          <w:sz w:val="28"/>
        </w:rPr>
        <w:t xml:space="preserve"> комисси</w:t>
      </w:r>
      <w:r w:rsidR="00857C40">
        <w:rPr>
          <w:rFonts w:ascii="Times New Roman" w:hAnsi="Times New Roman" w:cs="Times New Roman"/>
          <w:sz w:val="28"/>
        </w:rPr>
        <w:t xml:space="preserve">и </w:t>
      </w:r>
      <w:r>
        <w:rPr>
          <w:rFonts w:ascii="Times New Roman" w:hAnsi="Times New Roman" w:cs="Times New Roman"/>
          <w:sz w:val="28"/>
        </w:rPr>
        <w:t xml:space="preserve">сведения о поступлении </w:t>
      </w:r>
      <w:r w:rsidR="00857C40">
        <w:rPr>
          <w:rFonts w:ascii="Times New Roman" w:hAnsi="Times New Roman" w:cs="Times New Roman"/>
          <w:sz w:val="28"/>
        </w:rPr>
        <w:t xml:space="preserve">денежных </w:t>
      </w:r>
      <w:r>
        <w:rPr>
          <w:rFonts w:ascii="Times New Roman" w:hAnsi="Times New Roman" w:cs="Times New Roman"/>
          <w:sz w:val="28"/>
        </w:rPr>
        <w:t xml:space="preserve">средств на соответствующие специальные избирательные счета и расходовании этих средств соответственно </w:t>
      </w:r>
      <w:r w:rsidR="0021458E">
        <w:rPr>
          <w:rFonts w:ascii="Times New Roman" w:hAnsi="Times New Roman" w:cs="Times New Roman"/>
          <w:sz w:val="28"/>
        </w:rPr>
        <w:t xml:space="preserve">кандида, </w:t>
      </w:r>
      <w:r>
        <w:rPr>
          <w:rFonts w:ascii="Times New Roman" w:hAnsi="Times New Roman" w:cs="Times New Roman"/>
          <w:sz w:val="28"/>
        </w:rPr>
        <w:t>избирательного объединения</w:t>
      </w:r>
      <w:r w:rsidR="00857C40">
        <w:rPr>
          <w:rFonts w:ascii="Times New Roman" w:hAnsi="Times New Roman" w:cs="Times New Roman"/>
          <w:sz w:val="28"/>
        </w:rPr>
        <w:t xml:space="preserve"> </w:t>
      </w:r>
      <w:r w:rsidR="0047173B">
        <w:rPr>
          <w:rFonts w:ascii="Times New Roman" w:hAnsi="Times New Roman" w:cs="Times New Roman"/>
          <w:sz w:val="28"/>
        </w:rPr>
        <w:t>с</w:t>
      </w:r>
      <w:r w:rsidR="00857C40">
        <w:rPr>
          <w:rFonts w:ascii="Times New Roman" w:hAnsi="Times New Roman" w:cs="Times New Roman"/>
          <w:sz w:val="28"/>
        </w:rPr>
        <w:t xml:space="preserve"> использованием </w:t>
      </w:r>
      <w:r>
        <w:rPr>
          <w:rFonts w:ascii="Times New Roman" w:hAnsi="Times New Roman" w:cs="Times New Roman"/>
          <w:sz w:val="28"/>
        </w:rPr>
        <w:t>автоматизированн</w:t>
      </w:r>
      <w:r w:rsidR="00857C40">
        <w:rPr>
          <w:rFonts w:ascii="Times New Roman" w:hAnsi="Times New Roman" w:cs="Times New Roman"/>
          <w:sz w:val="28"/>
        </w:rPr>
        <w:t>ой</w:t>
      </w:r>
      <w:r>
        <w:rPr>
          <w:rFonts w:ascii="Times New Roman" w:hAnsi="Times New Roman" w:cs="Times New Roman"/>
          <w:sz w:val="28"/>
        </w:rPr>
        <w:t xml:space="preserve"> систем</w:t>
      </w:r>
      <w:r w:rsidR="00857C40">
        <w:rPr>
          <w:rFonts w:ascii="Times New Roman" w:hAnsi="Times New Roman" w:cs="Times New Roman"/>
          <w:sz w:val="28"/>
        </w:rPr>
        <w:t>ы</w:t>
      </w:r>
      <w:r>
        <w:rPr>
          <w:rFonts w:ascii="Times New Roman" w:hAnsi="Times New Roman" w:cs="Times New Roman"/>
          <w:sz w:val="28"/>
        </w:rPr>
        <w:t xml:space="preserve"> дистанционного банковского обслуживания </w:t>
      </w:r>
      <w:r>
        <w:rPr>
          <w:rFonts w:ascii="Times New Roman" w:hAnsi="Times New Roman" w:cs="Times New Roman"/>
          <w:color w:val="000000"/>
          <w:sz w:val="28"/>
        </w:rPr>
        <w:t xml:space="preserve">(далее - система </w:t>
      </w:r>
      <w:r w:rsidRPr="00857C40">
        <w:rPr>
          <w:rFonts w:ascii="Times New Roman" w:hAnsi="Times New Roman" w:cs="Times New Roman"/>
          <w:color w:val="000000" w:themeColor="text1"/>
          <w:sz w:val="28"/>
        </w:rPr>
        <w:t>ДБО</w:t>
      </w:r>
      <w:r>
        <w:rPr>
          <w:rFonts w:ascii="Times New Roman" w:hAnsi="Times New Roman" w:cs="Times New Roman"/>
          <w:color w:val="000000"/>
          <w:sz w:val="28"/>
        </w:rPr>
        <w:t>).</w:t>
      </w:r>
      <w:r>
        <w:rPr>
          <w:rFonts w:ascii="Times New Roman" w:hAnsi="Times New Roman" w:cs="Times New Roman"/>
          <w:sz w:val="28"/>
        </w:rPr>
        <w:t xml:space="preserve"> Сведения представляются ежедневно по рабочим дням за весь предыдущий операционный день.</w:t>
      </w:r>
    </w:p>
    <w:p w14:paraId="4D5B0EDC" w14:textId="1548864D" w:rsidR="00560400" w:rsidRPr="00115D67" w:rsidRDefault="002F47EC">
      <w:pPr>
        <w:pStyle w:val="ConsPlusNormal"/>
        <w:widowControl/>
        <w:ind w:firstLine="709"/>
        <w:jc w:val="both"/>
        <w:rPr>
          <w:rFonts w:ascii="Times New Roman" w:hAnsi="Times New Roman" w:cs="Times New Roman"/>
          <w:color w:val="000000" w:themeColor="text1"/>
          <w:sz w:val="28"/>
        </w:rPr>
      </w:pPr>
      <w:r>
        <w:rPr>
          <w:rFonts w:ascii="Times New Roman" w:hAnsi="Times New Roman" w:cs="Times New Roman"/>
          <w:sz w:val="28"/>
        </w:rPr>
        <w:t xml:space="preserve">В случае отсутствия системы </w:t>
      </w:r>
      <w:r w:rsidRPr="00857C40">
        <w:rPr>
          <w:rFonts w:ascii="Times New Roman" w:hAnsi="Times New Roman" w:cs="Times New Roman"/>
          <w:color w:val="000000" w:themeColor="text1"/>
          <w:sz w:val="28"/>
        </w:rPr>
        <w:t xml:space="preserve">ДБО </w:t>
      </w:r>
      <w:r>
        <w:rPr>
          <w:rFonts w:ascii="Times New Roman" w:hAnsi="Times New Roman" w:cs="Times New Roman"/>
          <w:color w:val="000000"/>
          <w:sz w:val="28"/>
        </w:rPr>
        <w:t>или</w:t>
      </w:r>
      <w:r>
        <w:rPr>
          <w:rFonts w:ascii="Times New Roman" w:hAnsi="Times New Roman" w:cs="Times New Roman"/>
          <w:sz w:val="28"/>
        </w:rPr>
        <w:t xml:space="preserve"> возникновения проблем с передачей данных </w:t>
      </w:r>
      <w:r>
        <w:rPr>
          <w:rFonts w:ascii="Times New Roman" w:hAnsi="Times New Roman" w:cs="Times New Roman"/>
          <w:color w:val="000000"/>
          <w:sz w:val="28"/>
        </w:rPr>
        <w:t>указанные</w:t>
      </w:r>
      <w:r>
        <w:rPr>
          <w:rFonts w:ascii="Times New Roman" w:hAnsi="Times New Roman" w:cs="Times New Roman"/>
          <w:sz w:val="28"/>
        </w:rPr>
        <w:t xml:space="preserve"> сведения представляются </w:t>
      </w:r>
      <w:r w:rsidR="0047173B">
        <w:rPr>
          <w:rFonts w:ascii="Times New Roman" w:hAnsi="Times New Roman" w:cs="Times New Roman"/>
          <w:sz w:val="28"/>
        </w:rPr>
        <w:t>в машиночитаемом виде</w:t>
      </w:r>
      <w:bookmarkStart w:id="0" w:name="_Hlk70674575"/>
      <w:r w:rsidR="0047173B">
        <w:rPr>
          <w:rStyle w:val="af6"/>
          <w:rFonts w:ascii="Times New Roman" w:hAnsi="Times New Roman"/>
          <w:sz w:val="28"/>
          <w:szCs w:val="28"/>
        </w:rPr>
        <w:footnoteReference w:id="1"/>
      </w:r>
      <w:bookmarkEnd w:id="0"/>
      <w:r w:rsidR="0047173B">
        <w:rPr>
          <w:rFonts w:ascii="Times New Roman" w:hAnsi="Times New Roman" w:cs="Times New Roman"/>
          <w:sz w:val="28"/>
        </w:rPr>
        <w:t xml:space="preserve"> </w:t>
      </w:r>
      <w:r w:rsidR="00857C40">
        <w:rPr>
          <w:rFonts w:ascii="Times New Roman" w:hAnsi="Times New Roman" w:cs="Times New Roman"/>
          <w:sz w:val="28"/>
        </w:rPr>
        <w:t>или на</w:t>
      </w:r>
      <w:r>
        <w:rPr>
          <w:rFonts w:ascii="Times New Roman" w:hAnsi="Times New Roman" w:cs="Times New Roman"/>
          <w:sz w:val="28"/>
        </w:rPr>
        <w:t xml:space="preserve"> бумажном носителе за подписью руководителя кредитной организации и печатью кредитной организации</w:t>
      </w:r>
      <w:r w:rsidR="0047173B">
        <w:rPr>
          <w:rFonts w:ascii="Times New Roman" w:hAnsi="Times New Roman" w:cs="Times New Roman"/>
          <w:sz w:val="28"/>
        </w:rPr>
        <w:t xml:space="preserve"> </w:t>
      </w:r>
      <w:r>
        <w:rPr>
          <w:rFonts w:ascii="Times New Roman" w:hAnsi="Times New Roman" w:cs="Times New Roman"/>
          <w:sz w:val="28"/>
        </w:rPr>
        <w:t xml:space="preserve">не реже одного раза в неделю, </w:t>
      </w:r>
      <w:r>
        <w:rPr>
          <w:rFonts w:ascii="Times New Roman" w:hAnsi="Times New Roman" w:cs="Times New Roman"/>
          <w:sz w:val="28"/>
        </w:rPr>
        <w:lastRenderedPageBreak/>
        <w:t xml:space="preserve">а менее чем за </w:t>
      </w:r>
      <w:r w:rsidR="00115D67">
        <w:rPr>
          <w:rFonts w:ascii="Times New Roman" w:hAnsi="Times New Roman" w:cs="Times New Roman"/>
          <w:sz w:val="28"/>
        </w:rPr>
        <w:t>10</w:t>
      </w:r>
      <w:r>
        <w:rPr>
          <w:rFonts w:ascii="Times New Roman" w:hAnsi="Times New Roman" w:cs="Times New Roman"/>
          <w:sz w:val="28"/>
        </w:rPr>
        <w:t xml:space="preserve"> дней до дня </w:t>
      </w:r>
      <w:r w:rsidR="0047173B" w:rsidRPr="004F0C4F">
        <w:rPr>
          <w:rFonts w:ascii="Times New Roman" w:hAnsi="Times New Roman" w:cs="Times New Roman"/>
          <w:color w:val="000000" w:themeColor="text1"/>
          <w:sz w:val="28"/>
        </w:rPr>
        <w:t>(первого дня)</w:t>
      </w:r>
      <w:r w:rsidR="005C387B" w:rsidRPr="005C387B">
        <w:rPr>
          <w:rStyle w:val="af6"/>
          <w:rFonts w:ascii="Times New Roman" w:hAnsi="Times New Roman"/>
          <w:sz w:val="28"/>
          <w:szCs w:val="28"/>
        </w:rPr>
        <w:t xml:space="preserve"> </w:t>
      </w:r>
      <w:r w:rsidR="005C387B" w:rsidRPr="005C387B">
        <w:rPr>
          <w:rStyle w:val="af6"/>
          <w:rFonts w:ascii="Times New Roman" w:hAnsi="Times New Roman"/>
          <w:sz w:val="28"/>
          <w:szCs w:val="28"/>
        </w:rPr>
        <w:footnoteReference w:id="2"/>
      </w:r>
      <w:r w:rsidR="0047173B" w:rsidRPr="005C387B">
        <w:rPr>
          <w:rFonts w:ascii="Times New Roman" w:hAnsi="Times New Roman" w:cs="Times New Roman"/>
          <w:sz w:val="28"/>
          <w:szCs w:val="28"/>
        </w:rPr>
        <w:t xml:space="preserve"> </w:t>
      </w:r>
      <w:r>
        <w:rPr>
          <w:rFonts w:ascii="Times New Roman" w:hAnsi="Times New Roman" w:cs="Times New Roman"/>
          <w:sz w:val="28"/>
        </w:rPr>
        <w:t>голосования - не реже одного раза в три операционных дня</w:t>
      </w:r>
      <w:r w:rsidR="0047173B">
        <w:rPr>
          <w:rFonts w:ascii="Times New Roman" w:hAnsi="Times New Roman" w:cs="Times New Roman"/>
          <w:sz w:val="28"/>
        </w:rPr>
        <w:t xml:space="preserve"> по формам, установленным </w:t>
      </w:r>
      <w:r w:rsidR="0047173B" w:rsidRPr="00115D67">
        <w:rPr>
          <w:rFonts w:ascii="Times New Roman" w:hAnsi="Times New Roman" w:cs="Times New Roman"/>
          <w:color w:val="000000" w:themeColor="text1"/>
          <w:sz w:val="28"/>
        </w:rPr>
        <w:t>Избирательной комиссией Красноярского края.</w:t>
      </w:r>
    </w:p>
    <w:p w14:paraId="3710F02A" w14:textId="503D0DA6" w:rsidR="00064F6B" w:rsidRPr="00064F6B" w:rsidRDefault="00064F6B">
      <w:pPr>
        <w:pStyle w:val="ConsPlusNormal"/>
        <w:widowControl/>
        <w:ind w:firstLine="709"/>
        <w:jc w:val="both"/>
        <w:rPr>
          <w:rFonts w:ascii="Times New Roman" w:hAnsi="Times New Roman" w:cs="Times New Roman"/>
          <w:sz w:val="28"/>
          <w:szCs w:val="28"/>
        </w:rPr>
      </w:pPr>
      <w:r w:rsidRPr="00064F6B">
        <w:rPr>
          <w:rFonts w:ascii="Times New Roman" w:hAnsi="Times New Roman" w:cs="Times New Roman"/>
          <w:sz w:val="28"/>
          <w:szCs w:val="28"/>
        </w:rPr>
        <w:t>Положение</w:t>
      </w:r>
      <w:r>
        <w:rPr>
          <w:rFonts w:ascii="Times New Roman" w:hAnsi="Times New Roman" w:cs="Times New Roman"/>
          <w:sz w:val="28"/>
          <w:szCs w:val="28"/>
        </w:rPr>
        <w:t xml:space="preserve"> о представлении этих сведений включается в договор специального избирательного счета.</w:t>
      </w:r>
    </w:p>
    <w:p w14:paraId="3955E91C" w14:textId="7A106948" w:rsidR="00560400" w:rsidRDefault="002F47EC">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2.9. Кредитная организация по </w:t>
      </w:r>
      <w:r w:rsidR="00064F6B">
        <w:rPr>
          <w:rFonts w:ascii="Times New Roman" w:hAnsi="Times New Roman" w:cs="Times New Roman"/>
          <w:sz w:val="28"/>
        </w:rPr>
        <w:t>запросу</w:t>
      </w:r>
      <w:r>
        <w:rPr>
          <w:rFonts w:ascii="Times New Roman" w:hAnsi="Times New Roman" w:cs="Times New Roman"/>
          <w:sz w:val="28"/>
        </w:rPr>
        <w:t xml:space="preserve"> соответствующей избирательной комиссии (по соответствующему избирательному фонду - также по требованию кандидата либо уполномоченного представителя</w:t>
      </w:r>
      <w:r w:rsidR="00064F6B">
        <w:rPr>
          <w:rFonts w:ascii="Times New Roman" w:hAnsi="Times New Roman" w:cs="Times New Roman"/>
          <w:sz w:val="28"/>
        </w:rPr>
        <w:t xml:space="preserve"> кандидата </w:t>
      </w:r>
      <w:r>
        <w:rPr>
          <w:rFonts w:ascii="Times New Roman" w:hAnsi="Times New Roman" w:cs="Times New Roman"/>
          <w:sz w:val="28"/>
        </w:rPr>
        <w:t>по финансовым вопросам</w:t>
      </w:r>
      <w:r w:rsidR="00064F6B">
        <w:rPr>
          <w:rFonts w:ascii="Times New Roman" w:hAnsi="Times New Roman" w:cs="Times New Roman"/>
          <w:sz w:val="28"/>
        </w:rPr>
        <w:t xml:space="preserve"> (в случае его назначения)</w:t>
      </w:r>
      <w:r>
        <w:rPr>
          <w:rFonts w:ascii="Times New Roman" w:hAnsi="Times New Roman" w:cs="Times New Roman"/>
          <w:color w:val="000000"/>
          <w:sz w:val="28"/>
          <w:szCs w:val="28"/>
        </w:rPr>
        <w:t>,</w:t>
      </w:r>
      <w:r>
        <w:rPr>
          <w:rFonts w:ascii="Times New Roman" w:hAnsi="Times New Roman" w:cs="Times New Roman"/>
          <w:sz w:val="28"/>
        </w:rPr>
        <w:t xml:space="preserve"> уполномоченного представителя избирательного объединения по финансовым вопросам) обязана безвозмездно в трехдневный срок, а за три </w:t>
      </w:r>
      <w:r w:rsidR="00217F20" w:rsidRPr="00533E30">
        <w:rPr>
          <w:rFonts w:ascii="Times New Roman" w:hAnsi="Times New Roman" w:cs="Times New Roman"/>
          <w:color w:val="000000" w:themeColor="text1"/>
          <w:sz w:val="28"/>
        </w:rPr>
        <w:t>и менее</w:t>
      </w:r>
      <w:r w:rsidR="00217F20">
        <w:rPr>
          <w:rFonts w:ascii="Times New Roman" w:hAnsi="Times New Roman" w:cs="Times New Roman"/>
          <w:sz w:val="28"/>
        </w:rPr>
        <w:t xml:space="preserve"> </w:t>
      </w:r>
      <w:r>
        <w:rPr>
          <w:rFonts w:ascii="Times New Roman" w:hAnsi="Times New Roman" w:cs="Times New Roman"/>
          <w:sz w:val="28"/>
        </w:rPr>
        <w:t>дня</w:t>
      </w:r>
      <w:r w:rsidR="00217F20">
        <w:rPr>
          <w:rFonts w:ascii="Times New Roman" w:hAnsi="Times New Roman" w:cs="Times New Roman"/>
          <w:sz w:val="28"/>
        </w:rPr>
        <w:t xml:space="preserve"> </w:t>
      </w:r>
      <w:r>
        <w:rPr>
          <w:rFonts w:ascii="Times New Roman" w:hAnsi="Times New Roman" w:cs="Times New Roman"/>
          <w:sz w:val="28"/>
        </w:rPr>
        <w:t xml:space="preserve">до дня </w:t>
      </w:r>
      <w:r w:rsidR="00217F20" w:rsidRPr="00533E30">
        <w:rPr>
          <w:rFonts w:ascii="Times New Roman" w:hAnsi="Times New Roman" w:cs="Times New Roman"/>
          <w:color w:val="000000" w:themeColor="text1"/>
          <w:sz w:val="28"/>
        </w:rPr>
        <w:t>(первого дня)</w:t>
      </w:r>
      <w:r w:rsidR="00217F20">
        <w:rPr>
          <w:rFonts w:ascii="Times New Roman" w:hAnsi="Times New Roman" w:cs="Times New Roman"/>
          <w:sz w:val="28"/>
        </w:rPr>
        <w:t xml:space="preserve"> </w:t>
      </w:r>
      <w:r>
        <w:rPr>
          <w:rFonts w:ascii="Times New Roman" w:hAnsi="Times New Roman" w:cs="Times New Roman"/>
          <w:sz w:val="28"/>
        </w:rPr>
        <w:t>голосования - немедленно (в день обращения)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14:paraId="52821919" w14:textId="35138382" w:rsidR="00F75E9B" w:rsidRPr="002B2A26" w:rsidRDefault="00F75E9B">
      <w:pPr>
        <w:pStyle w:val="ConsPlusNormal"/>
        <w:widowControl/>
        <w:ind w:firstLine="709"/>
        <w:jc w:val="both"/>
        <w:rPr>
          <w:color w:val="000000" w:themeColor="text1"/>
        </w:rPr>
      </w:pPr>
      <w:r w:rsidRPr="002B2A26">
        <w:rPr>
          <w:rFonts w:ascii="Times New Roman" w:hAnsi="Times New Roman" w:cs="Times New Roman"/>
          <w:color w:val="000000" w:themeColor="text1"/>
          <w:sz w:val="28"/>
        </w:rPr>
        <w:t xml:space="preserve">2.10. В течение 30 дней со дня официального опубликования постановления Законодательного Собрания Красноярского края о назначении выборов депутатов Законодательного </w:t>
      </w:r>
      <w:r w:rsidR="001C1293" w:rsidRPr="002B2A26">
        <w:rPr>
          <w:rFonts w:ascii="Times New Roman" w:hAnsi="Times New Roman" w:cs="Times New Roman"/>
          <w:color w:val="000000" w:themeColor="text1"/>
          <w:sz w:val="28"/>
        </w:rPr>
        <w:t>Собрания Красноярского края нового созыва Избирательная комиссия Красноярского края, окружная избирательная комиссия направля</w:t>
      </w:r>
      <w:r w:rsidR="0023289B">
        <w:rPr>
          <w:rFonts w:ascii="Times New Roman" w:hAnsi="Times New Roman" w:cs="Times New Roman"/>
          <w:color w:val="000000" w:themeColor="text1"/>
          <w:sz w:val="28"/>
        </w:rPr>
        <w:t>ю</w:t>
      </w:r>
      <w:r w:rsidR="001C1293" w:rsidRPr="002B2A26">
        <w:rPr>
          <w:rFonts w:ascii="Times New Roman" w:hAnsi="Times New Roman" w:cs="Times New Roman"/>
          <w:color w:val="000000" w:themeColor="text1"/>
          <w:sz w:val="28"/>
        </w:rPr>
        <w:t>т в адрес кредитной организации, в которо</w:t>
      </w:r>
      <w:r w:rsidR="00C15F6F">
        <w:rPr>
          <w:rFonts w:ascii="Times New Roman" w:hAnsi="Times New Roman" w:cs="Times New Roman"/>
          <w:color w:val="000000" w:themeColor="text1"/>
          <w:sz w:val="28"/>
        </w:rPr>
        <w:t>й</w:t>
      </w:r>
      <w:r w:rsidR="001C1293" w:rsidRPr="002B2A26">
        <w:rPr>
          <w:rFonts w:ascii="Times New Roman" w:hAnsi="Times New Roman" w:cs="Times New Roman"/>
          <w:color w:val="000000" w:themeColor="text1"/>
          <w:sz w:val="28"/>
        </w:rPr>
        <w:t xml:space="preserve"> открыты специальные избирательные счета кандидатов, избирательных объединений сведения о реквизитах счета для перечисления (перевода) </w:t>
      </w:r>
      <w:r w:rsidR="00B07135" w:rsidRPr="002B2A26">
        <w:rPr>
          <w:rFonts w:ascii="Times New Roman" w:hAnsi="Times New Roman" w:cs="Times New Roman"/>
          <w:color w:val="000000" w:themeColor="text1"/>
          <w:sz w:val="28"/>
        </w:rPr>
        <w:t>в доход краевого бюджета пожертвований, внесенных анонимными жертвователями, и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w:t>
      </w:r>
    </w:p>
    <w:p w14:paraId="2FDCB32F" w14:textId="77777777" w:rsidR="00560400" w:rsidRDefault="00560400">
      <w:pPr>
        <w:pStyle w:val="ConsNormal"/>
        <w:widowControl/>
        <w:spacing w:line="347" w:lineRule="atLeast"/>
        <w:ind w:firstLine="851"/>
        <w:jc w:val="center"/>
        <w:rPr>
          <w:b/>
          <w:bCs/>
          <w:color w:val="000000"/>
          <w:szCs w:val="28"/>
        </w:rPr>
      </w:pPr>
    </w:p>
    <w:p w14:paraId="40D2EE03" w14:textId="77777777" w:rsidR="00560400" w:rsidRDefault="002F47EC">
      <w:pPr>
        <w:pStyle w:val="ConsNormal"/>
        <w:widowControl/>
        <w:numPr>
          <w:ilvl w:val="0"/>
          <w:numId w:val="4"/>
        </w:numPr>
        <w:spacing w:line="360" w:lineRule="auto"/>
        <w:jc w:val="center"/>
        <w:rPr>
          <w:b/>
          <w:szCs w:val="28"/>
        </w:rPr>
      </w:pPr>
      <w:r>
        <w:rPr>
          <w:b/>
          <w:szCs w:val="28"/>
        </w:rPr>
        <w:t>Закрытие специального избирательного счета</w:t>
      </w:r>
    </w:p>
    <w:p w14:paraId="7701BE0E" w14:textId="2162E081" w:rsidR="00560400" w:rsidRPr="00F11141" w:rsidRDefault="002F47EC">
      <w:pPr>
        <w:ind w:firstLine="709"/>
        <w:jc w:val="both"/>
      </w:pPr>
      <w:r>
        <w:rPr>
          <w:color w:val="000000"/>
          <w:sz w:val="28"/>
          <w:szCs w:val="28"/>
        </w:rPr>
        <w:t xml:space="preserve">3.1. Все финансовые операции по специальному избирательному счету, за исключением возврата в избирательный фонд неизрасходованных </w:t>
      </w:r>
      <w:r w:rsidR="008D3DC5">
        <w:rPr>
          <w:color w:val="000000"/>
          <w:sz w:val="28"/>
          <w:szCs w:val="28"/>
        </w:rPr>
        <w:t xml:space="preserve">денежных </w:t>
      </w:r>
      <w:r>
        <w:rPr>
          <w:color w:val="000000"/>
          <w:sz w:val="28"/>
          <w:szCs w:val="28"/>
        </w:rPr>
        <w:t xml:space="preserve">средств и зачисления на указанный счет </w:t>
      </w:r>
      <w:r w:rsidR="005C387B">
        <w:rPr>
          <w:color w:val="000000"/>
          <w:sz w:val="28"/>
          <w:szCs w:val="28"/>
        </w:rPr>
        <w:t xml:space="preserve">денежных </w:t>
      </w:r>
      <w:r>
        <w:rPr>
          <w:color w:val="000000"/>
          <w:sz w:val="28"/>
          <w:szCs w:val="28"/>
        </w:rPr>
        <w:t xml:space="preserve">средств, перечисленных до дня </w:t>
      </w:r>
      <w:r w:rsidR="00F11141" w:rsidRPr="002B2A26">
        <w:rPr>
          <w:color w:val="000000" w:themeColor="text1"/>
          <w:sz w:val="28"/>
          <w:szCs w:val="28"/>
        </w:rPr>
        <w:t>(первого дня)</w:t>
      </w:r>
      <w:r w:rsidR="00F11141">
        <w:rPr>
          <w:color w:val="000000"/>
          <w:sz w:val="28"/>
          <w:szCs w:val="28"/>
        </w:rPr>
        <w:t xml:space="preserve"> </w:t>
      </w:r>
      <w:r>
        <w:rPr>
          <w:color w:val="000000"/>
          <w:sz w:val="28"/>
          <w:szCs w:val="28"/>
        </w:rPr>
        <w:t xml:space="preserve">голосования, прекращаются в день </w:t>
      </w:r>
      <w:r w:rsidRPr="002B2A26">
        <w:rPr>
          <w:color w:val="000000" w:themeColor="text1"/>
          <w:sz w:val="28"/>
          <w:szCs w:val="28"/>
        </w:rPr>
        <w:t>(первый день</w:t>
      </w:r>
      <w:r w:rsidR="00F11141" w:rsidRPr="002B2A26">
        <w:rPr>
          <w:color w:val="000000" w:themeColor="text1"/>
          <w:sz w:val="28"/>
          <w:szCs w:val="28"/>
        </w:rPr>
        <w:t>)</w:t>
      </w:r>
      <w:r w:rsidRPr="00E20C53">
        <w:rPr>
          <w:sz w:val="28"/>
          <w:szCs w:val="28"/>
        </w:rPr>
        <w:t xml:space="preserve"> </w:t>
      </w:r>
      <w:r w:rsidRPr="004C4040">
        <w:rPr>
          <w:sz w:val="28"/>
          <w:szCs w:val="28"/>
        </w:rPr>
        <w:t>голосования</w:t>
      </w:r>
      <w:r w:rsidR="00F11141" w:rsidRPr="00F11141">
        <w:rPr>
          <w:sz w:val="28"/>
          <w:szCs w:val="28"/>
        </w:rPr>
        <w:t>.</w:t>
      </w:r>
    </w:p>
    <w:p w14:paraId="4945940C" w14:textId="77777777" w:rsidR="005B2DBF" w:rsidRDefault="002F47EC">
      <w:pPr>
        <w:ind w:firstLine="709"/>
        <w:jc w:val="both"/>
        <w:rPr>
          <w:color w:val="000000"/>
          <w:sz w:val="28"/>
          <w:szCs w:val="28"/>
        </w:rPr>
      </w:pPr>
      <w:r>
        <w:rPr>
          <w:color w:val="000000"/>
          <w:sz w:val="28"/>
          <w:szCs w:val="28"/>
        </w:rPr>
        <w:t xml:space="preserve">Последним днем проведения операций по оплате расходов со специальных избирательных счетов является операционный день, предшествующий дню </w:t>
      </w:r>
      <w:r w:rsidR="004C4040" w:rsidRPr="002B2A26">
        <w:rPr>
          <w:color w:val="000000" w:themeColor="text1"/>
          <w:sz w:val="28"/>
          <w:szCs w:val="28"/>
        </w:rPr>
        <w:t>(первому дню)</w:t>
      </w:r>
      <w:r w:rsidR="004C4040">
        <w:rPr>
          <w:color w:val="000000"/>
          <w:sz w:val="28"/>
          <w:szCs w:val="28"/>
        </w:rPr>
        <w:t xml:space="preserve"> </w:t>
      </w:r>
      <w:r>
        <w:rPr>
          <w:color w:val="000000"/>
          <w:sz w:val="28"/>
          <w:szCs w:val="28"/>
        </w:rPr>
        <w:t>голосования, в пределах установленного в кредитной организации времени операционного дня.</w:t>
      </w:r>
    </w:p>
    <w:p w14:paraId="18E51E8B" w14:textId="6AF55CFE" w:rsidR="00560400" w:rsidRPr="002B2A26" w:rsidRDefault="002F47EC">
      <w:pPr>
        <w:ind w:firstLine="709"/>
        <w:jc w:val="both"/>
        <w:rPr>
          <w:color w:val="000000" w:themeColor="text1"/>
          <w:sz w:val="28"/>
          <w:szCs w:val="28"/>
        </w:rPr>
      </w:pPr>
      <w:r w:rsidRPr="002B2A26">
        <w:rPr>
          <w:color w:val="000000" w:themeColor="text1"/>
          <w:sz w:val="28"/>
          <w:szCs w:val="28"/>
        </w:rPr>
        <w:t xml:space="preserve">Денежные средства по платежным документам (распоряжениям), оформленным до дня </w:t>
      </w:r>
      <w:r w:rsidR="004C4040" w:rsidRPr="002B2A26">
        <w:rPr>
          <w:color w:val="000000" w:themeColor="text1"/>
          <w:sz w:val="28"/>
          <w:szCs w:val="28"/>
        </w:rPr>
        <w:t xml:space="preserve">(первого дня) </w:t>
      </w:r>
      <w:r w:rsidRPr="002B2A26">
        <w:rPr>
          <w:color w:val="000000" w:themeColor="text1"/>
          <w:sz w:val="28"/>
          <w:szCs w:val="28"/>
        </w:rPr>
        <w:t xml:space="preserve">голосования, но поступившие в кредитную организацию, в которой открыт специальный избирательный счет </w:t>
      </w:r>
      <w:r w:rsidRPr="002B2A26">
        <w:rPr>
          <w:color w:val="000000" w:themeColor="text1"/>
          <w:sz w:val="28"/>
          <w:szCs w:val="28"/>
        </w:rPr>
        <w:lastRenderedPageBreak/>
        <w:t xml:space="preserve">после дня </w:t>
      </w:r>
      <w:r w:rsidR="004C4040" w:rsidRPr="002B2A26">
        <w:rPr>
          <w:color w:val="000000" w:themeColor="text1"/>
          <w:sz w:val="28"/>
          <w:szCs w:val="28"/>
        </w:rPr>
        <w:t xml:space="preserve">(первого дня) </w:t>
      </w:r>
      <w:r w:rsidRPr="002B2A26">
        <w:rPr>
          <w:color w:val="000000" w:themeColor="text1"/>
          <w:sz w:val="28"/>
          <w:szCs w:val="28"/>
        </w:rPr>
        <w:t xml:space="preserve">голосования, подлежат зачислению на специальный избирательный счет. </w:t>
      </w:r>
    </w:p>
    <w:p w14:paraId="19126B47" w14:textId="5DCC5709" w:rsidR="00F75E9B" w:rsidRDefault="00F75E9B" w:rsidP="00F75E9B">
      <w:pPr>
        <w:pStyle w:val="ConsNormal"/>
        <w:widowControl/>
        <w:ind w:firstLine="709"/>
        <w:jc w:val="both"/>
        <w:rPr>
          <w:color w:val="000000"/>
          <w:szCs w:val="28"/>
        </w:rPr>
      </w:pPr>
      <w:r>
        <w:rPr>
          <w:color w:val="000000"/>
          <w:szCs w:val="28"/>
        </w:rPr>
        <w:t xml:space="preserve">3.2. </w:t>
      </w:r>
      <w:r w:rsidR="00413CFC">
        <w:rPr>
          <w:color w:val="000000"/>
          <w:szCs w:val="28"/>
        </w:rPr>
        <w:t xml:space="preserve">Все финансовые </w:t>
      </w:r>
      <w:r>
        <w:rPr>
          <w:color w:val="000000"/>
          <w:szCs w:val="28"/>
        </w:rPr>
        <w:t>операции по специальн</w:t>
      </w:r>
      <w:r w:rsidR="00413CFC">
        <w:rPr>
          <w:color w:val="000000"/>
          <w:szCs w:val="28"/>
        </w:rPr>
        <w:t>ому</w:t>
      </w:r>
      <w:r>
        <w:rPr>
          <w:color w:val="000000"/>
          <w:szCs w:val="28"/>
        </w:rPr>
        <w:t xml:space="preserve"> избирательн</w:t>
      </w:r>
      <w:r w:rsidR="00413CFC">
        <w:rPr>
          <w:color w:val="000000"/>
          <w:szCs w:val="28"/>
        </w:rPr>
        <w:t>ому</w:t>
      </w:r>
      <w:r>
        <w:rPr>
          <w:color w:val="000000"/>
          <w:szCs w:val="28"/>
        </w:rPr>
        <w:t xml:space="preserve"> счет</w:t>
      </w:r>
      <w:r w:rsidR="00413CFC">
        <w:rPr>
          <w:color w:val="000000"/>
          <w:szCs w:val="28"/>
        </w:rPr>
        <w:t>у</w:t>
      </w:r>
      <w:r>
        <w:rPr>
          <w:color w:val="000000"/>
          <w:szCs w:val="28"/>
        </w:rPr>
        <w:t xml:space="preserve"> кандидат</w:t>
      </w:r>
      <w:r w:rsidR="00413CFC">
        <w:rPr>
          <w:color w:val="000000"/>
          <w:szCs w:val="28"/>
        </w:rPr>
        <w:t>а</w:t>
      </w:r>
      <w:r>
        <w:rPr>
          <w:color w:val="000000"/>
          <w:szCs w:val="28"/>
        </w:rPr>
        <w:t>, избирательн</w:t>
      </w:r>
      <w:r w:rsidR="00413CFC">
        <w:rPr>
          <w:color w:val="000000"/>
          <w:szCs w:val="28"/>
        </w:rPr>
        <w:t>ого</w:t>
      </w:r>
      <w:r>
        <w:rPr>
          <w:color w:val="000000"/>
          <w:szCs w:val="28"/>
        </w:rPr>
        <w:t xml:space="preserve"> объединени</w:t>
      </w:r>
      <w:r w:rsidR="00413CFC">
        <w:rPr>
          <w:color w:val="000000"/>
          <w:szCs w:val="28"/>
        </w:rPr>
        <w:t>я в соответствии с пунктом 21</w:t>
      </w:r>
      <w:r>
        <w:rPr>
          <w:color w:val="000000"/>
          <w:szCs w:val="28"/>
        </w:rPr>
        <w:t xml:space="preserve"> </w:t>
      </w:r>
      <w:r w:rsidR="00413CFC">
        <w:rPr>
          <w:color w:val="000000"/>
          <w:szCs w:val="28"/>
        </w:rPr>
        <w:t xml:space="preserve">статьи 41 Уставного закона </w:t>
      </w:r>
      <w:r>
        <w:rPr>
          <w:color w:val="000000"/>
          <w:szCs w:val="28"/>
        </w:rPr>
        <w:t xml:space="preserve">прекращаются кредитной организацией по </w:t>
      </w:r>
      <w:r w:rsidRPr="00584CD3">
        <w:rPr>
          <w:color w:val="000000"/>
          <w:szCs w:val="28"/>
        </w:rPr>
        <w:t xml:space="preserve">письменному </w:t>
      </w:r>
      <w:r>
        <w:rPr>
          <w:color w:val="000000"/>
          <w:szCs w:val="28"/>
        </w:rPr>
        <w:t>указанию соответствующей избирательной комиссии.</w:t>
      </w:r>
    </w:p>
    <w:p w14:paraId="24DB9367" w14:textId="55E103E7" w:rsidR="00560400" w:rsidRDefault="002F47EC">
      <w:pPr>
        <w:pStyle w:val="ConsNormal"/>
        <w:widowControl/>
        <w:ind w:firstLine="709"/>
        <w:jc w:val="both"/>
      </w:pPr>
      <w:r>
        <w:rPr>
          <w:color w:val="000000"/>
          <w:szCs w:val="28"/>
        </w:rPr>
        <w:t>3.</w:t>
      </w:r>
      <w:r w:rsidR="005B2DBF">
        <w:rPr>
          <w:color w:val="000000"/>
          <w:szCs w:val="28"/>
        </w:rPr>
        <w:t>3</w:t>
      </w:r>
      <w:r>
        <w:rPr>
          <w:color w:val="000000"/>
          <w:szCs w:val="28"/>
        </w:rPr>
        <w:t xml:space="preserve">. На основании письменного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 и (или) перечислению неизрасходованных денежных средств, находящихся на соответствующем специальном избирательном счете, гражданам </w:t>
      </w:r>
      <w:r>
        <w:rPr>
          <w:szCs w:val="28"/>
        </w:rPr>
        <w:t xml:space="preserve">и юридическим лицам, </w:t>
      </w:r>
      <w:r w:rsidR="00413CFC">
        <w:rPr>
          <w:szCs w:val="28"/>
        </w:rPr>
        <w:t xml:space="preserve">внесшим (перечислившим) добровольные </w:t>
      </w:r>
      <w:r>
        <w:rPr>
          <w:szCs w:val="28"/>
        </w:rPr>
        <w:t xml:space="preserve">пожертвования в их избирательные фонды, пропорционально вложенным </w:t>
      </w:r>
      <w:r w:rsidR="002B2A26">
        <w:rPr>
          <w:szCs w:val="28"/>
        </w:rPr>
        <w:t xml:space="preserve">ими </w:t>
      </w:r>
      <w:r>
        <w:rPr>
          <w:szCs w:val="28"/>
        </w:rPr>
        <w:t>средствам.</w:t>
      </w:r>
    </w:p>
    <w:p w14:paraId="16B294FC" w14:textId="7A404110" w:rsidR="00560400" w:rsidRDefault="002F47EC">
      <w:pPr>
        <w:pStyle w:val="ConsNormal"/>
        <w:widowControl/>
        <w:ind w:firstLine="709"/>
        <w:jc w:val="both"/>
      </w:pPr>
      <w:r>
        <w:t>3.</w:t>
      </w:r>
      <w:r w:rsidR="005B2DBF">
        <w:t>4</w:t>
      </w:r>
      <w:r>
        <w:rPr>
          <w:i/>
        </w:rPr>
        <w:t xml:space="preserve">. </w:t>
      </w:r>
      <w:r>
        <w:t>Продление срока финансовых операций в соответствии с пунктом 3.</w:t>
      </w:r>
      <w:r w:rsidR="005B2DBF">
        <w:t>3</w:t>
      </w:r>
      <w:r>
        <w:t xml:space="preserve"> настоящего Порядка осуществляется соответствующей кредитной организацией по письменному </w:t>
      </w:r>
      <w:r w:rsidR="00562AAC" w:rsidRPr="00413CFC">
        <w:rPr>
          <w:color w:val="000000" w:themeColor="text1"/>
        </w:rPr>
        <w:t>указанию</w:t>
      </w:r>
      <w:r>
        <w:t xml:space="preserve"> соответствующей избирательной комиссии. </w:t>
      </w:r>
    </w:p>
    <w:p w14:paraId="5C0A54B9" w14:textId="4CAC8487" w:rsidR="00560400" w:rsidRDefault="002F47EC">
      <w:pPr>
        <w:pStyle w:val="ConsNormal"/>
        <w:widowControl/>
        <w:ind w:firstLine="709"/>
        <w:jc w:val="both"/>
      </w:pPr>
      <w:r>
        <w:t>3.</w:t>
      </w:r>
      <w:r w:rsidR="005B2DBF">
        <w:t>5</w:t>
      </w:r>
      <w:r>
        <w:t>. Специальный избирательный счет закрывается кандидат</w:t>
      </w:r>
      <w:r w:rsidR="00F11141">
        <w:t>ом (гражданином, являвшимся кандидатом), уполномоченным</w:t>
      </w:r>
      <w:r>
        <w:t xml:space="preserve"> представител</w:t>
      </w:r>
      <w:r w:rsidR="00F11141">
        <w:t>ем</w:t>
      </w:r>
      <w:r>
        <w:t xml:space="preserve"> </w:t>
      </w:r>
      <w:r w:rsidR="00F11141">
        <w:t xml:space="preserve">кандидата </w:t>
      </w:r>
      <w:r>
        <w:t>по финансовым вопросам (в случае его назначения), уполномоченн</w:t>
      </w:r>
      <w:r w:rsidR="00F11141">
        <w:t>ым</w:t>
      </w:r>
      <w:r>
        <w:t xml:space="preserve"> представител</w:t>
      </w:r>
      <w:r w:rsidR="00F11141">
        <w:t>ем</w:t>
      </w:r>
      <w:r>
        <w:t xml:space="preserve"> избирательного объединения по финансовым вопросам </w:t>
      </w:r>
      <w:r w:rsidR="00F11141">
        <w:t xml:space="preserve">по письменному заявлению </w:t>
      </w:r>
      <w:r>
        <w:t>до дня представления итогового финансового отчета</w:t>
      </w:r>
      <w:r w:rsidR="00F11141">
        <w:t xml:space="preserve"> соответственно кандидатом, избирательным объединением</w:t>
      </w:r>
      <w:r>
        <w:t xml:space="preserve">. </w:t>
      </w:r>
    </w:p>
    <w:p w14:paraId="13611A7F" w14:textId="77777777" w:rsidR="00560400" w:rsidRDefault="002F47EC">
      <w:pPr>
        <w:pStyle w:val="ConsNormal"/>
        <w:widowControl/>
        <w:ind w:firstLine="709"/>
        <w:jc w:val="both"/>
      </w:pPr>
      <w:r>
        <w:t>Разрешение соответствующей избирательной комиссии на закрытие специального избирательного счета не требуется.</w:t>
      </w:r>
    </w:p>
    <w:p w14:paraId="0F423316" w14:textId="08008005" w:rsidR="00560400" w:rsidRDefault="002F47EC">
      <w:pPr>
        <w:pStyle w:val="ConsNormal"/>
        <w:widowControl/>
        <w:ind w:firstLine="709"/>
        <w:jc w:val="both"/>
      </w:pPr>
      <w:r>
        <w:t xml:space="preserve">Кредитная организация </w:t>
      </w:r>
      <w:r w:rsidR="00BC147F">
        <w:t xml:space="preserve">при закрытии специального избирательного счета </w:t>
      </w:r>
      <w:r>
        <w:t>выда</w:t>
      </w:r>
      <w:r w:rsidR="00BC147F">
        <w:t>ет</w:t>
      </w:r>
      <w:r>
        <w:t xml:space="preserve"> кандидату</w:t>
      </w:r>
      <w:r w:rsidR="00BC147F">
        <w:t xml:space="preserve"> (гражданину, являвшемуся кандидатом),</w:t>
      </w:r>
      <w:r>
        <w:t xml:space="preserve"> уполномоченному представителю </w:t>
      </w:r>
      <w:r w:rsidR="00BC147F">
        <w:t xml:space="preserve">кандидата </w:t>
      </w:r>
      <w:r>
        <w:t>по финансовым вопросам</w:t>
      </w:r>
      <w:r w:rsidR="00BC147F">
        <w:t xml:space="preserve"> (в случае его назначения)</w:t>
      </w:r>
      <w:r>
        <w:t xml:space="preserve">, уполномоченному представителю избирательного объединения по финансовым вопросам </w:t>
      </w:r>
      <w:r w:rsidR="00BC147F">
        <w:t xml:space="preserve">заверенный </w:t>
      </w:r>
      <w:r w:rsidRPr="00BC147F">
        <w:t>документ</w:t>
      </w:r>
      <w:r>
        <w:t xml:space="preserve">, подтверждающий закрытие специального избирательного счета. </w:t>
      </w:r>
    </w:p>
    <w:p w14:paraId="79AE8843" w14:textId="124C46F7" w:rsidR="00560400" w:rsidRDefault="00BC147F">
      <w:pPr>
        <w:pStyle w:val="ConsNormal"/>
        <w:widowControl/>
        <w:ind w:firstLine="709"/>
        <w:jc w:val="both"/>
      </w:pPr>
      <w:r>
        <w:t xml:space="preserve">В случае если на специальном избирательном счете имеется неизрасходованный остаток денежных средств, то </w:t>
      </w:r>
      <w:r w:rsidR="002F47EC">
        <w:t xml:space="preserve">кредитная организация выдает </w:t>
      </w:r>
      <w:r w:rsidR="00562AAC">
        <w:t>заверенный</w:t>
      </w:r>
      <w:r w:rsidR="002F47EC">
        <w:t xml:space="preserve"> документ об ост</w:t>
      </w:r>
      <w:r>
        <w:t>атке</w:t>
      </w:r>
      <w:r w:rsidR="002F47EC">
        <w:t xml:space="preserve"> денежных средств на </w:t>
      </w:r>
      <w:r w:rsidR="002C11BF">
        <w:t>этом</w:t>
      </w:r>
      <w:r w:rsidR="002F47EC">
        <w:t xml:space="preserve"> счете.</w:t>
      </w:r>
    </w:p>
    <w:p w14:paraId="37AE782A" w14:textId="1447BD8D" w:rsidR="00560400" w:rsidRDefault="002F47EC">
      <w:pPr>
        <w:pStyle w:val="ConsNormal"/>
        <w:widowControl/>
        <w:ind w:firstLine="709"/>
        <w:jc w:val="both"/>
        <w:sectPr w:rsidR="00560400" w:rsidSect="0041080B">
          <w:headerReference w:type="even" r:id="rId9"/>
          <w:headerReference w:type="default" r:id="rId10"/>
          <w:headerReference w:type="first" r:id="rId11"/>
          <w:pgSz w:w="11906" w:h="16838"/>
          <w:pgMar w:top="1134" w:right="851" w:bottom="1134" w:left="1701" w:header="709" w:footer="709" w:gutter="0"/>
          <w:cols w:space="720"/>
          <w:formProt w:val="0"/>
          <w:titlePg/>
          <w:docGrid w:linePitch="272"/>
        </w:sectPr>
      </w:pPr>
      <w:r>
        <w:t>3.</w:t>
      </w:r>
      <w:r w:rsidR="00F75E9B">
        <w:t>6</w:t>
      </w:r>
      <w:r>
        <w:t xml:space="preserve">. </w:t>
      </w:r>
      <w:r>
        <w:rPr>
          <w:color w:val="000000"/>
        </w:rPr>
        <w:t xml:space="preserve">По истечении 60 дней со дня </w:t>
      </w:r>
      <w:r w:rsidR="00BC147F" w:rsidRPr="00BC0EE9">
        <w:rPr>
          <w:color w:val="000000" w:themeColor="text1"/>
        </w:rPr>
        <w:t>(последнего дня)</w:t>
      </w:r>
      <w:r w:rsidR="00BC147F">
        <w:rPr>
          <w:color w:val="000000"/>
        </w:rPr>
        <w:t xml:space="preserve"> </w:t>
      </w:r>
      <w:r>
        <w:rPr>
          <w:color w:val="000000"/>
        </w:rPr>
        <w:t xml:space="preserve">голосования </w:t>
      </w:r>
      <w:r>
        <w:t>кредитная организация обязана перечислить оставшиеся на специальном избирательном счете кандидата, избирательного объединения неизрасходованные средства в доход краевого бюджета и закрыть этот счет.</w:t>
      </w:r>
    </w:p>
    <w:tbl>
      <w:tblPr>
        <w:tblW w:w="9729" w:type="dxa"/>
        <w:tblLook w:val="04A0" w:firstRow="1" w:lastRow="0" w:firstColumn="1" w:lastColumn="0" w:noHBand="0" w:noVBand="1"/>
      </w:tblPr>
      <w:tblGrid>
        <w:gridCol w:w="3726"/>
        <w:gridCol w:w="6003"/>
      </w:tblGrid>
      <w:tr w:rsidR="00560400" w14:paraId="6EAB5C68" w14:textId="77777777" w:rsidTr="003F7B9D">
        <w:trPr>
          <w:trHeight w:val="1875"/>
        </w:trPr>
        <w:tc>
          <w:tcPr>
            <w:tcW w:w="3726" w:type="dxa"/>
            <w:shd w:val="clear" w:color="auto" w:fill="auto"/>
          </w:tcPr>
          <w:p w14:paraId="53B8E08D" w14:textId="77777777" w:rsidR="00560400" w:rsidRDefault="00560400">
            <w:pPr>
              <w:pStyle w:val="ConsPlusNormal"/>
              <w:widowControl/>
              <w:snapToGrid w:val="0"/>
              <w:jc w:val="both"/>
              <w:rPr>
                <w:rFonts w:ascii="Times New Roman" w:hAnsi="Times New Roman" w:cs="Times New Roman"/>
                <w:sz w:val="22"/>
                <w:szCs w:val="22"/>
              </w:rPr>
            </w:pPr>
          </w:p>
        </w:tc>
        <w:tc>
          <w:tcPr>
            <w:tcW w:w="6003" w:type="dxa"/>
            <w:shd w:val="clear" w:color="auto" w:fill="auto"/>
          </w:tcPr>
          <w:p w14:paraId="768B634D" w14:textId="77777777" w:rsidR="00560400" w:rsidRDefault="002F47EC">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 1</w:t>
            </w:r>
          </w:p>
          <w:p w14:paraId="5C6D7842" w14:textId="56D7A5E2" w:rsidR="00560400" w:rsidRDefault="002F47EC">
            <w:pPr>
              <w:pStyle w:val="ConsPlusNormal"/>
              <w:widowControl/>
              <w:ind w:firstLine="0"/>
              <w:jc w:val="center"/>
            </w:pPr>
            <w:r>
              <w:rPr>
                <w:rFonts w:ascii="Times New Roman" w:hAnsi="Times New Roman" w:cs="Times New Roman"/>
                <w:bCs/>
                <w:sz w:val="24"/>
                <w:szCs w:val="24"/>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w:t>
            </w:r>
          </w:p>
        </w:tc>
      </w:tr>
    </w:tbl>
    <w:p w14:paraId="3F04F938" w14:textId="77777777" w:rsidR="00560400" w:rsidRDefault="00560400">
      <w:pPr>
        <w:jc w:val="both"/>
      </w:pPr>
    </w:p>
    <w:p w14:paraId="3CD9A180" w14:textId="77777777" w:rsidR="00560400" w:rsidRDefault="00560400">
      <w:pPr>
        <w:jc w:val="both"/>
      </w:pPr>
    </w:p>
    <w:tbl>
      <w:tblPr>
        <w:tblW w:w="9737" w:type="dxa"/>
        <w:tblLook w:val="04A0" w:firstRow="1" w:lastRow="0" w:firstColumn="1" w:lastColumn="0" w:noHBand="0" w:noVBand="1"/>
      </w:tblPr>
      <w:tblGrid>
        <w:gridCol w:w="2257"/>
        <w:gridCol w:w="518"/>
        <w:gridCol w:w="1518"/>
        <w:gridCol w:w="5444"/>
      </w:tblGrid>
      <w:tr w:rsidR="00560400" w14:paraId="0D29ADAD" w14:textId="77777777">
        <w:trPr>
          <w:trHeight w:val="193"/>
        </w:trPr>
        <w:tc>
          <w:tcPr>
            <w:tcW w:w="2257" w:type="dxa"/>
            <w:tcBorders>
              <w:bottom w:val="single" w:sz="4" w:space="0" w:color="000000"/>
            </w:tcBorders>
            <w:shd w:val="clear" w:color="auto" w:fill="auto"/>
          </w:tcPr>
          <w:p w14:paraId="04158245" w14:textId="77777777" w:rsidR="00560400" w:rsidRDefault="00560400">
            <w:pPr>
              <w:snapToGrid w:val="0"/>
              <w:ind w:left="99"/>
              <w:jc w:val="center"/>
            </w:pPr>
          </w:p>
        </w:tc>
        <w:tc>
          <w:tcPr>
            <w:tcW w:w="518" w:type="dxa"/>
            <w:shd w:val="clear" w:color="auto" w:fill="auto"/>
          </w:tcPr>
          <w:p w14:paraId="48335194" w14:textId="77777777" w:rsidR="00560400" w:rsidRDefault="002F47EC">
            <w:pPr>
              <w:jc w:val="both"/>
              <w:rPr>
                <w:b/>
                <w:sz w:val="22"/>
                <w:szCs w:val="22"/>
              </w:rPr>
            </w:pPr>
            <w:r>
              <w:rPr>
                <w:b/>
                <w:sz w:val="22"/>
                <w:szCs w:val="22"/>
              </w:rPr>
              <w:t>№</w:t>
            </w:r>
          </w:p>
        </w:tc>
        <w:tc>
          <w:tcPr>
            <w:tcW w:w="1518" w:type="dxa"/>
            <w:tcBorders>
              <w:bottom w:val="single" w:sz="4" w:space="0" w:color="000000"/>
            </w:tcBorders>
            <w:shd w:val="clear" w:color="auto" w:fill="auto"/>
          </w:tcPr>
          <w:p w14:paraId="73CD83AA" w14:textId="77777777" w:rsidR="00560400" w:rsidRDefault="00560400">
            <w:pPr>
              <w:snapToGrid w:val="0"/>
              <w:ind w:left="99"/>
              <w:jc w:val="center"/>
              <w:rPr>
                <w:b/>
                <w:sz w:val="22"/>
                <w:szCs w:val="22"/>
              </w:rPr>
            </w:pPr>
          </w:p>
        </w:tc>
        <w:tc>
          <w:tcPr>
            <w:tcW w:w="5443" w:type="dxa"/>
            <w:shd w:val="clear" w:color="auto" w:fill="auto"/>
          </w:tcPr>
          <w:p w14:paraId="2E40F5FD" w14:textId="77777777" w:rsidR="00560400" w:rsidRDefault="00560400">
            <w:pPr>
              <w:snapToGrid w:val="0"/>
              <w:ind w:left="99"/>
              <w:jc w:val="both"/>
              <w:rPr>
                <w:b/>
                <w:sz w:val="22"/>
                <w:szCs w:val="22"/>
              </w:rPr>
            </w:pPr>
          </w:p>
        </w:tc>
      </w:tr>
    </w:tbl>
    <w:p w14:paraId="12F87342" w14:textId="77777777" w:rsidR="00560400" w:rsidRDefault="00560400">
      <w:pPr>
        <w:jc w:val="both"/>
      </w:pPr>
    </w:p>
    <w:p w14:paraId="606A614C" w14:textId="77777777" w:rsidR="00560400" w:rsidRDefault="00560400">
      <w:pPr>
        <w:jc w:val="both"/>
      </w:pPr>
    </w:p>
    <w:tbl>
      <w:tblPr>
        <w:tblW w:w="9888" w:type="dxa"/>
        <w:tblInd w:w="-142" w:type="dxa"/>
        <w:tblLook w:val="04A0" w:firstRow="1" w:lastRow="0" w:firstColumn="1" w:lastColumn="0" w:noHBand="0" w:noVBand="1"/>
      </w:tblPr>
      <w:tblGrid>
        <w:gridCol w:w="4766"/>
        <w:gridCol w:w="5122"/>
      </w:tblGrid>
      <w:tr w:rsidR="00560400" w14:paraId="0EC43B5F" w14:textId="77777777">
        <w:trPr>
          <w:trHeight w:val="1428"/>
        </w:trPr>
        <w:tc>
          <w:tcPr>
            <w:tcW w:w="4766" w:type="dxa"/>
            <w:shd w:val="clear" w:color="auto" w:fill="auto"/>
          </w:tcPr>
          <w:p w14:paraId="6C2394E5" w14:textId="77777777" w:rsidR="00560400" w:rsidRDefault="00560400">
            <w:pPr>
              <w:snapToGrid w:val="0"/>
              <w:rPr>
                <w:sz w:val="28"/>
              </w:rPr>
            </w:pPr>
          </w:p>
        </w:tc>
        <w:tc>
          <w:tcPr>
            <w:tcW w:w="5121" w:type="dxa"/>
            <w:shd w:val="clear" w:color="auto" w:fill="auto"/>
          </w:tcPr>
          <w:p w14:paraId="2C1411CC" w14:textId="77777777" w:rsidR="00560400" w:rsidRDefault="002F47EC">
            <w:pPr>
              <w:pStyle w:val="210"/>
              <w:jc w:val="center"/>
              <w:rPr>
                <w:sz w:val="28"/>
              </w:rPr>
            </w:pPr>
            <w:r>
              <w:rPr>
                <w:sz w:val="28"/>
              </w:rPr>
              <w:t xml:space="preserve">Руководителю </w:t>
            </w:r>
          </w:p>
          <w:p w14:paraId="18FB9BA6" w14:textId="77777777" w:rsidR="00560400" w:rsidRDefault="002F47EC">
            <w:pPr>
              <w:pStyle w:val="210"/>
              <w:ind w:firstLine="0"/>
              <w:rPr>
                <w:sz w:val="28"/>
              </w:rPr>
            </w:pPr>
            <w:r>
              <w:rPr>
                <w:sz w:val="28"/>
              </w:rPr>
              <w:t>__________________________________</w:t>
            </w:r>
          </w:p>
          <w:p w14:paraId="078EEF4C" w14:textId="77777777" w:rsidR="00560400" w:rsidRDefault="002F47EC">
            <w:pPr>
              <w:pStyle w:val="210"/>
              <w:ind w:firstLine="0"/>
            </w:pPr>
            <w:r>
              <w:rPr>
                <w:sz w:val="20"/>
              </w:rPr>
              <w:t xml:space="preserve">            (наименование кредитной организации)</w:t>
            </w:r>
          </w:p>
          <w:p w14:paraId="117EEEBC" w14:textId="77777777" w:rsidR="00560400" w:rsidRDefault="002F47EC">
            <w:pPr>
              <w:pStyle w:val="210"/>
              <w:ind w:firstLine="0"/>
              <w:rPr>
                <w:sz w:val="28"/>
              </w:rPr>
            </w:pPr>
            <w:r>
              <w:rPr>
                <w:sz w:val="28"/>
              </w:rPr>
              <w:t>__________________________________</w:t>
            </w:r>
          </w:p>
          <w:p w14:paraId="4D9957A5" w14:textId="32F1C7E8" w:rsidR="00560400" w:rsidRDefault="002F47EC">
            <w:pPr>
              <w:pStyle w:val="2"/>
              <w:numPr>
                <w:ilvl w:val="1"/>
                <w:numId w:val="2"/>
              </w:numPr>
              <w:jc w:val="center"/>
              <w:rPr>
                <w:vertAlign w:val="superscript"/>
              </w:rPr>
            </w:pPr>
            <w:r>
              <w:rPr>
                <w:vertAlign w:val="superscript"/>
              </w:rPr>
              <w:t>(</w:t>
            </w:r>
            <w:r w:rsidR="00722D77">
              <w:rPr>
                <w:vertAlign w:val="superscript"/>
              </w:rPr>
              <w:t>фамилия, инициалы</w:t>
            </w:r>
            <w:r>
              <w:rPr>
                <w:vertAlign w:val="superscript"/>
              </w:rPr>
              <w:t>)</w:t>
            </w:r>
          </w:p>
        </w:tc>
      </w:tr>
    </w:tbl>
    <w:p w14:paraId="19266A9B" w14:textId="77777777" w:rsidR="00560400" w:rsidRDefault="00560400">
      <w:pPr>
        <w:jc w:val="center"/>
        <w:rPr>
          <w:sz w:val="28"/>
        </w:rPr>
      </w:pPr>
    </w:p>
    <w:p w14:paraId="71D46D89" w14:textId="0F419EC7" w:rsidR="00560400" w:rsidRDefault="002F47EC">
      <w:pPr>
        <w:jc w:val="center"/>
        <w:rPr>
          <w:sz w:val="28"/>
        </w:rPr>
      </w:pPr>
      <w:r>
        <w:rPr>
          <w:sz w:val="28"/>
        </w:rPr>
        <w:t>РАЗРЕШЕНИЕ</w:t>
      </w:r>
      <w:r>
        <w:rPr>
          <w:rStyle w:val="a9"/>
          <w:sz w:val="28"/>
        </w:rPr>
        <w:footnoteReference w:id="3"/>
      </w:r>
    </w:p>
    <w:p w14:paraId="7D7B0791" w14:textId="77777777" w:rsidR="00560400" w:rsidRDefault="002F47EC">
      <w:pPr>
        <w:jc w:val="center"/>
        <w:rPr>
          <w:sz w:val="28"/>
        </w:rPr>
      </w:pPr>
      <w:r>
        <w:rPr>
          <w:sz w:val="28"/>
        </w:rPr>
        <w:t>на открытие специального избирательного счета кандидату</w:t>
      </w:r>
    </w:p>
    <w:p w14:paraId="73DE4DF8" w14:textId="77777777" w:rsidR="00560400" w:rsidRDefault="00560400">
      <w:pPr>
        <w:pStyle w:val="ConsPlusNonformat"/>
        <w:widowControl/>
        <w:jc w:val="both"/>
        <w:rPr>
          <w:rFonts w:ascii="Times New Roman" w:hAnsi="Times New Roman" w:cs="Times New Roman"/>
          <w:sz w:val="28"/>
        </w:rPr>
      </w:pPr>
    </w:p>
    <w:p w14:paraId="32620C85" w14:textId="4D2F2324" w:rsidR="00560400" w:rsidRDefault="002F47EC">
      <w:pPr>
        <w:pStyle w:val="ConsPlusTitle"/>
        <w:widowControl/>
        <w:ind w:firstLine="709"/>
        <w:jc w:val="both"/>
      </w:pPr>
      <w:r>
        <w:rPr>
          <w:rFonts w:ascii="Times New Roman" w:hAnsi="Times New Roman" w:cs="Times New Roman"/>
          <w:b w:val="0"/>
          <w:bCs w:val="0"/>
          <w:sz w:val="28"/>
        </w:rPr>
        <w:t>В соответствии с пунктом 12 статьи 41 Уставного з</w:t>
      </w:r>
      <w:r>
        <w:rPr>
          <w:rFonts w:ascii="Times New Roman" w:hAnsi="Times New Roman" w:cs="Times New Roman"/>
          <w:b w:val="0"/>
          <w:bCs w:val="0"/>
          <w:sz w:val="28"/>
          <w:szCs w:val="28"/>
        </w:rPr>
        <w:t>акона Красноярского края от 21.04.2016 № 10-4435 «О выборах депутатов Законодательного Собрания</w:t>
      </w:r>
      <w:r>
        <w:rPr>
          <w:rFonts w:ascii="Times New Roman" w:hAnsi="Times New Roman" w:cs="Times New Roman"/>
          <w:sz w:val="28"/>
          <w:szCs w:val="28"/>
        </w:rPr>
        <w:t xml:space="preserve"> </w:t>
      </w:r>
      <w:r>
        <w:rPr>
          <w:rFonts w:ascii="Times New Roman" w:hAnsi="Times New Roman" w:cs="Times New Roman"/>
          <w:b w:val="0"/>
          <w:bCs w:val="0"/>
          <w:sz w:val="28"/>
          <w:szCs w:val="28"/>
        </w:rPr>
        <w:t>Красноярского края»</w:t>
      </w:r>
      <w:r w:rsidR="00722D77">
        <w:rPr>
          <w:rFonts w:ascii="Times New Roman" w:hAnsi="Times New Roman" w:cs="Times New Roman"/>
          <w:b w:val="0"/>
          <w:bCs w:val="0"/>
          <w:sz w:val="28"/>
          <w:szCs w:val="28"/>
        </w:rPr>
        <w:t xml:space="preserve"> </w:t>
      </w:r>
    </w:p>
    <w:tbl>
      <w:tblPr>
        <w:tblW w:w="9645" w:type="dxa"/>
        <w:tblLook w:val="04A0" w:firstRow="1" w:lastRow="0" w:firstColumn="1" w:lastColumn="0" w:noHBand="0" w:noVBand="1"/>
      </w:tblPr>
      <w:tblGrid>
        <w:gridCol w:w="349"/>
        <w:gridCol w:w="8996"/>
        <w:gridCol w:w="300"/>
      </w:tblGrid>
      <w:tr w:rsidR="00560400" w14:paraId="370A80A8" w14:textId="77777777" w:rsidTr="00722D77">
        <w:trPr>
          <w:trHeight w:val="377"/>
        </w:trPr>
        <w:tc>
          <w:tcPr>
            <w:tcW w:w="9645" w:type="dxa"/>
            <w:gridSpan w:val="3"/>
            <w:tcBorders>
              <w:bottom w:val="single" w:sz="4" w:space="0" w:color="000000"/>
            </w:tcBorders>
            <w:shd w:val="clear" w:color="auto" w:fill="auto"/>
          </w:tcPr>
          <w:p w14:paraId="768713AB" w14:textId="77777777" w:rsidR="00560400" w:rsidRDefault="00560400">
            <w:pPr>
              <w:snapToGrid w:val="0"/>
              <w:jc w:val="both"/>
              <w:rPr>
                <w:szCs w:val="28"/>
              </w:rPr>
            </w:pPr>
          </w:p>
        </w:tc>
      </w:tr>
      <w:tr w:rsidR="00560400" w14:paraId="12790384" w14:textId="77777777" w:rsidTr="00722D77">
        <w:trPr>
          <w:trHeight w:val="256"/>
        </w:trPr>
        <w:tc>
          <w:tcPr>
            <w:tcW w:w="9645" w:type="dxa"/>
            <w:gridSpan w:val="3"/>
            <w:tcBorders>
              <w:top w:val="single" w:sz="4" w:space="0" w:color="000000"/>
            </w:tcBorders>
            <w:shd w:val="clear" w:color="auto" w:fill="auto"/>
          </w:tcPr>
          <w:p w14:paraId="28F6787C" w14:textId="2A03A9C4" w:rsidR="00560400" w:rsidRDefault="002F47EC">
            <w:pPr>
              <w:jc w:val="center"/>
              <w:rPr>
                <w:szCs w:val="28"/>
              </w:rPr>
            </w:pPr>
            <w:r>
              <w:rPr>
                <w:szCs w:val="28"/>
              </w:rPr>
              <w:t>(наименование соответствующей избирательной комиссии)</w:t>
            </w:r>
          </w:p>
        </w:tc>
      </w:tr>
      <w:tr w:rsidR="00560400" w14:paraId="7C9A9CE8" w14:textId="77777777" w:rsidTr="00722D77">
        <w:trPr>
          <w:trHeight w:val="474"/>
        </w:trPr>
        <w:tc>
          <w:tcPr>
            <w:tcW w:w="9645" w:type="dxa"/>
            <w:gridSpan w:val="3"/>
            <w:tcBorders>
              <w:bottom w:val="single" w:sz="4" w:space="0" w:color="000000"/>
            </w:tcBorders>
            <w:shd w:val="clear" w:color="auto" w:fill="auto"/>
          </w:tcPr>
          <w:p w14:paraId="4788A9F5" w14:textId="77777777" w:rsidR="00560400" w:rsidRDefault="002F47EC">
            <w:r>
              <w:rPr>
                <w:sz w:val="28"/>
              </w:rPr>
              <w:t xml:space="preserve">разрешает кандидату в депутаты Законодательного Собрания Красноярского края по </w:t>
            </w:r>
          </w:p>
          <w:p w14:paraId="60ECEF06" w14:textId="77777777" w:rsidR="00560400" w:rsidRDefault="00560400">
            <w:pPr>
              <w:rPr>
                <w:sz w:val="28"/>
              </w:rPr>
            </w:pPr>
          </w:p>
        </w:tc>
      </w:tr>
      <w:tr w:rsidR="00560400" w14:paraId="6FC64684" w14:textId="77777777" w:rsidTr="00722D77">
        <w:trPr>
          <w:trHeight w:val="281"/>
        </w:trPr>
        <w:tc>
          <w:tcPr>
            <w:tcW w:w="9645" w:type="dxa"/>
            <w:gridSpan w:val="3"/>
            <w:tcBorders>
              <w:top w:val="single" w:sz="4" w:space="0" w:color="000000"/>
              <w:bottom w:val="single" w:sz="4" w:space="0" w:color="000000"/>
            </w:tcBorders>
            <w:shd w:val="clear" w:color="auto" w:fill="auto"/>
            <w:tcMar>
              <w:top w:w="55" w:type="dxa"/>
              <w:bottom w:w="55" w:type="dxa"/>
            </w:tcMar>
          </w:tcPr>
          <w:p w14:paraId="5282676B" w14:textId="77777777" w:rsidR="00560400" w:rsidRDefault="00560400">
            <w:pPr>
              <w:jc w:val="center"/>
            </w:pPr>
          </w:p>
        </w:tc>
      </w:tr>
      <w:tr w:rsidR="00560400" w14:paraId="4A2C9C6E" w14:textId="77777777" w:rsidTr="00722D77">
        <w:trPr>
          <w:trHeight w:val="281"/>
        </w:trPr>
        <w:tc>
          <w:tcPr>
            <w:tcW w:w="9645" w:type="dxa"/>
            <w:gridSpan w:val="3"/>
            <w:tcBorders>
              <w:bottom w:val="single" w:sz="4" w:space="0" w:color="000000"/>
            </w:tcBorders>
            <w:shd w:val="clear" w:color="auto" w:fill="auto"/>
            <w:tcMar>
              <w:top w:w="55" w:type="dxa"/>
              <w:bottom w:w="55" w:type="dxa"/>
            </w:tcMar>
          </w:tcPr>
          <w:p w14:paraId="248C1D35" w14:textId="68BADA89" w:rsidR="00560400" w:rsidRDefault="002F47EC">
            <w:pPr>
              <w:jc w:val="center"/>
            </w:pPr>
            <w:r>
              <w:rPr>
                <w:bCs/>
              </w:rPr>
              <w:t xml:space="preserve">(наименование и номер избирательного округа)                                                                                </w:t>
            </w:r>
          </w:p>
          <w:p w14:paraId="2E49396B" w14:textId="77777777" w:rsidR="00560400" w:rsidRDefault="00560400">
            <w:pPr>
              <w:jc w:val="center"/>
              <w:rPr>
                <w:bCs/>
              </w:rPr>
            </w:pPr>
          </w:p>
        </w:tc>
      </w:tr>
      <w:tr w:rsidR="00560400" w14:paraId="60F717E2" w14:textId="77777777" w:rsidTr="00722D77">
        <w:trPr>
          <w:trHeight w:val="281"/>
        </w:trPr>
        <w:tc>
          <w:tcPr>
            <w:tcW w:w="9645" w:type="dxa"/>
            <w:gridSpan w:val="3"/>
            <w:shd w:val="clear" w:color="auto" w:fill="auto"/>
          </w:tcPr>
          <w:p w14:paraId="2C7A0AA5" w14:textId="3CDE43D1" w:rsidR="00560400" w:rsidRDefault="002F47EC">
            <w:pPr>
              <w:jc w:val="center"/>
              <w:rPr>
                <w:bCs/>
              </w:rPr>
            </w:pPr>
            <w:bookmarkStart w:id="1" w:name="__DdeLink__1161_3762585469"/>
            <w:r>
              <w:rPr>
                <w:bCs/>
              </w:rPr>
              <w:t>(фамилия, имя, отчество кандидата, дата рождения)</w:t>
            </w:r>
            <w:bookmarkEnd w:id="1"/>
          </w:p>
        </w:tc>
      </w:tr>
      <w:tr w:rsidR="00560400" w14:paraId="231B6488" w14:textId="77777777" w:rsidTr="00722D77">
        <w:trPr>
          <w:trHeight w:val="289"/>
        </w:trPr>
        <w:tc>
          <w:tcPr>
            <w:tcW w:w="9645" w:type="dxa"/>
            <w:gridSpan w:val="3"/>
            <w:tcBorders>
              <w:bottom w:val="single" w:sz="4" w:space="0" w:color="000000"/>
            </w:tcBorders>
            <w:shd w:val="clear" w:color="auto" w:fill="auto"/>
          </w:tcPr>
          <w:p w14:paraId="025C1EEF" w14:textId="77777777" w:rsidR="00560400" w:rsidRDefault="002F47EC">
            <w:r>
              <w:rPr>
                <w:sz w:val="28"/>
              </w:rPr>
              <w:t xml:space="preserve"> ИНН кандидата </w:t>
            </w:r>
          </w:p>
        </w:tc>
      </w:tr>
      <w:tr w:rsidR="00560400" w14:paraId="491B19C1" w14:textId="77777777" w:rsidTr="00722D77">
        <w:trPr>
          <w:trHeight w:val="281"/>
        </w:trPr>
        <w:tc>
          <w:tcPr>
            <w:tcW w:w="9645" w:type="dxa"/>
            <w:gridSpan w:val="3"/>
            <w:tcBorders>
              <w:top w:val="single" w:sz="4" w:space="0" w:color="000000"/>
            </w:tcBorders>
            <w:shd w:val="clear" w:color="auto" w:fill="auto"/>
          </w:tcPr>
          <w:p w14:paraId="6CEC879A" w14:textId="556C926C" w:rsidR="00560400" w:rsidRPr="00BC0EE9" w:rsidRDefault="002F47EC">
            <w:pPr>
              <w:jc w:val="center"/>
              <w:rPr>
                <w:color w:val="000000" w:themeColor="text1"/>
              </w:rPr>
            </w:pPr>
            <w:r w:rsidRPr="00BC0EE9">
              <w:rPr>
                <w:bCs/>
                <w:color w:val="000000" w:themeColor="text1"/>
              </w:rPr>
              <w:t xml:space="preserve"> (указывается </w:t>
            </w:r>
            <w:r w:rsidR="00093930" w:rsidRPr="00BC0EE9">
              <w:rPr>
                <w:bCs/>
                <w:color w:val="000000" w:themeColor="text1"/>
              </w:rPr>
              <w:t>из заявления кандидата о согласии баллотироваться</w:t>
            </w:r>
            <w:r w:rsidRPr="00BC0EE9">
              <w:rPr>
                <w:bCs/>
                <w:color w:val="000000" w:themeColor="text1"/>
              </w:rPr>
              <w:t>)</w:t>
            </w:r>
          </w:p>
        </w:tc>
      </w:tr>
      <w:tr w:rsidR="00560400" w14:paraId="39AE2774" w14:textId="77777777" w:rsidTr="00722D77">
        <w:trPr>
          <w:trHeight w:val="714"/>
        </w:trPr>
        <w:tc>
          <w:tcPr>
            <w:tcW w:w="9645" w:type="dxa"/>
            <w:gridSpan w:val="3"/>
            <w:shd w:val="clear" w:color="auto" w:fill="auto"/>
          </w:tcPr>
          <w:p w14:paraId="2FB7CFDD" w14:textId="77777777" w:rsidR="00560400" w:rsidRDefault="002F47EC">
            <w:pPr>
              <w:jc w:val="both"/>
            </w:pPr>
            <w:r>
              <w:rPr>
                <w:sz w:val="28"/>
                <w:szCs w:val="28"/>
              </w:rPr>
              <w:t xml:space="preserve">открыть специальный избирательный счет для формирования избирательного фонда  </w:t>
            </w:r>
          </w:p>
        </w:tc>
      </w:tr>
      <w:tr w:rsidR="00560400" w14:paraId="7209B949" w14:textId="77777777" w:rsidTr="00722D77">
        <w:trPr>
          <w:trHeight w:val="356"/>
        </w:trPr>
        <w:tc>
          <w:tcPr>
            <w:tcW w:w="349" w:type="dxa"/>
            <w:shd w:val="clear" w:color="auto" w:fill="auto"/>
          </w:tcPr>
          <w:p w14:paraId="692C62A2" w14:textId="77777777" w:rsidR="00560400" w:rsidRDefault="002F47EC">
            <w:pPr>
              <w:jc w:val="both"/>
              <w:rPr>
                <w:sz w:val="28"/>
                <w:szCs w:val="28"/>
              </w:rPr>
            </w:pPr>
            <w:bookmarkStart w:id="2" w:name="__DdeLink__9044_269626907"/>
            <w:r>
              <w:rPr>
                <w:sz w:val="28"/>
                <w:szCs w:val="28"/>
              </w:rPr>
              <w:t>в</w:t>
            </w:r>
            <w:bookmarkEnd w:id="2"/>
            <w:r>
              <w:rPr>
                <w:sz w:val="28"/>
                <w:szCs w:val="28"/>
              </w:rPr>
              <w:t xml:space="preserve"> </w:t>
            </w:r>
          </w:p>
        </w:tc>
        <w:tc>
          <w:tcPr>
            <w:tcW w:w="9296" w:type="dxa"/>
            <w:gridSpan w:val="2"/>
            <w:tcBorders>
              <w:bottom w:val="single" w:sz="4" w:space="0" w:color="auto"/>
            </w:tcBorders>
            <w:shd w:val="clear" w:color="auto" w:fill="auto"/>
          </w:tcPr>
          <w:p w14:paraId="66D0C45B" w14:textId="77777777" w:rsidR="00560400" w:rsidRDefault="00560400">
            <w:pPr>
              <w:snapToGrid w:val="0"/>
              <w:jc w:val="both"/>
              <w:rPr>
                <w:sz w:val="28"/>
                <w:szCs w:val="28"/>
              </w:rPr>
            </w:pPr>
          </w:p>
        </w:tc>
      </w:tr>
      <w:tr w:rsidR="00560400" w14:paraId="3F72935D" w14:textId="77777777" w:rsidTr="00722D77">
        <w:trPr>
          <w:trHeight w:val="195"/>
        </w:trPr>
        <w:tc>
          <w:tcPr>
            <w:tcW w:w="9645" w:type="dxa"/>
            <w:gridSpan w:val="3"/>
            <w:shd w:val="clear" w:color="auto" w:fill="auto"/>
          </w:tcPr>
          <w:p w14:paraId="7A162ABD" w14:textId="77777777" w:rsidR="00560400" w:rsidRDefault="002F47EC">
            <w:pPr>
              <w:jc w:val="center"/>
              <w:rPr>
                <w:bCs/>
              </w:rPr>
            </w:pPr>
            <w:r>
              <w:rPr>
                <w:bCs/>
              </w:rPr>
              <w:t>(наименование и адрес кредитной организации)</w:t>
            </w:r>
          </w:p>
        </w:tc>
      </w:tr>
      <w:tr w:rsidR="00722D77" w14:paraId="03183174" w14:textId="1C8FB5FB" w:rsidTr="00722D77">
        <w:trPr>
          <w:trHeight w:val="340"/>
        </w:trPr>
        <w:tc>
          <w:tcPr>
            <w:tcW w:w="9345" w:type="dxa"/>
            <w:gridSpan w:val="2"/>
            <w:tcBorders>
              <w:bottom w:val="single" w:sz="4" w:space="0" w:color="000000"/>
            </w:tcBorders>
            <w:shd w:val="clear" w:color="auto" w:fill="auto"/>
          </w:tcPr>
          <w:p w14:paraId="298C369F" w14:textId="77777777" w:rsidR="00722D77" w:rsidRDefault="00722D77">
            <w:pPr>
              <w:snapToGrid w:val="0"/>
              <w:jc w:val="both"/>
              <w:rPr>
                <w:szCs w:val="28"/>
              </w:rPr>
            </w:pPr>
          </w:p>
        </w:tc>
        <w:tc>
          <w:tcPr>
            <w:tcW w:w="300" w:type="dxa"/>
            <w:shd w:val="clear" w:color="auto" w:fill="auto"/>
          </w:tcPr>
          <w:p w14:paraId="50452A3C" w14:textId="44C8E859" w:rsidR="00722D77" w:rsidRPr="00722D77" w:rsidRDefault="00722D77">
            <w:pPr>
              <w:snapToGrid w:val="0"/>
              <w:jc w:val="both"/>
              <w:rPr>
                <w:sz w:val="28"/>
                <w:szCs w:val="28"/>
              </w:rPr>
            </w:pPr>
            <w:r w:rsidRPr="00722D77">
              <w:rPr>
                <w:sz w:val="28"/>
                <w:szCs w:val="28"/>
              </w:rPr>
              <w:t>.</w:t>
            </w:r>
          </w:p>
        </w:tc>
      </w:tr>
    </w:tbl>
    <w:p w14:paraId="522DF1C0" w14:textId="77777777" w:rsidR="00560400" w:rsidRDefault="00560400">
      <w:pPr>
        <w:pStyle w:val="ConsPlusTitle"/>
        <w:widowControl/>
        <w:ind w:firstLine="709"/>
        <w:jc w:val="both"/>
        <w:rPr>
          <w:rFonts w:ascii="Times New Roman" w:hAnsi="Times New Roman" w:cs="Times New Roman"/>
          <w:b w:val="0"/>
          <w:bCs w:val="0"/>
          <w:sz w:val="28"/>
          <w:szCs w:val="28"/>
        </w:rPr>
      </w:pPr>
    </w:p>
    <w:p w14:paraId="699BC5D8" w14:textId="77777777" w:rsidR="00560400" w:rsidRDefault="00560400">
      <w:pPr>
        <w:pStyle w:val="ConsPlusTitle"/>
        <w:widowControl/>
        <w:ind w:firstLine="709"/>
        <w:jc w:val="both"/>
        <w:rPr>
          <w:rFonts w:ascii="Times New Roman" w:hAnsi="Times New Roman" w:cs="Times New Roman"/>
          <w:b w:val="0"/>
          <w:bCs w:val="0"/>
          <w:sz w:val="28"/>
        </w:rPr>
      </w:pPr>
    </w:p>
    <w:tbl>
      <w:tblPr>
        <w:tblW w:w="9645" w:type="dxa"/>
        <w:tblInd w:w="-24" w:type="dxa"/>
        <w:tblLook w:val="04A0" w:firstRow="1" w:lastRow="0" w:firstColumn="1" w:lastColumn="0" w:noHBand="0" w:noVBand="1"/>
      </w:tblPr>
      <w:tblGrid>
        <w:gridCol w:w="3362"/>
        <w:gridCol w:w="250"/>
        <w:gridCol w:w="2891"/>
        <w:gridCol w:w="222"/>
        <w:gridCol w:w="2920"/>
      </w:tblGrid>
      <w:tr w:rsidR="00560400" w14:paraId="454D06D1" w14:textId="77777777" w:rsidTr="005124D1">
        <w:trPr>
          <w:trHeight w:val="495"/>
        </w:trPr>
        <w:tc>
          <w:tcPr>
            <w:tcW w:w="3362" w:type="dxa"/>
            <w:shd w:val="clear" w:color="auto" w:fill="auto"/>
          </w:tcPr>
          <w:p w14:paraId="1801D9F2" w14:textId="77777777" w:rsidR="00560400" w:rsidRDefault="002F47EC" w:rsidP="0097797C">
            <w:pPr>
              <w:jc w:val="center"/>
            </w:pPr>
            <w:r>
              <w:t xml:space="preserve">Председатель </w:t>
            </w:r>
          </w:p>
          <w:p w14:paraId="1A12D0AA" w14:textId="77777777" w:rsidR="00560400" w:rsidRDefault="002F47EC" w:rsidP="0097797C">
            <w:pPr>
              <w:jc w:val="center"/>
            </w:pPr>
            <w:r>
              <w:t>избирательной комиссии</w:t>
            </w:r>
          </w:p>
          <w:p w14:paraId="5EDBC2A0" w14:textId="77777777" w:rsidR="00560400" w:rsidRDefault="002F47EC" w:rsidP="0097797C">
            <w:pPr>
              <w:jc w:val="center"/>
            </w:pPr>
            <w:r>
              <w:t>(заместитель председателя)</w:t>
            </w:r>
          </w:p>
        </w:tc>
        <w:tc>
          <w:tcPr>
            <w:tcW w:w="250" w:type="dxa"/>
            <w:shd w:val="clear" w:color="auto" w:fill="auto"/>
          </w:tcPr>
          <w:p w14:paraId="2FC66F29" w14:textId="77777777" w:rsidR="00560400" w:rsidRDefault="00560400" w:rsidP="0097797C">
            <w:pPr>
              <w:snapToGrid w:val="0"/>
              <w:jc w:val="center"/>
              <w:rPr>
                <w:sz w:val="28"/>
                <w:szCs w:val="28"/>
              </w:rPr>
            </w:pPr>
          </w:p>
        </w:tc>
        <w:tc>
          <w:tcPr>
            <w:tcW w:w="2891" w:type="dxa"/>
            <w:tcBorders>
              <w:bottom w:val="single" w:sz="4" w:space="0" w:color="auto"/>
            </w:tcBorders>
            <w:shd w:val="clear" w:color="auto" w:fill="auto"/>
          </w:tcPr>
          <w:p w14:paraId="6AA3351C" w14:textId="77777777" w:rsidR="00560400" w:rsidRDefault="00560400" w:rsidP="0097797C">
            <w:pPr>
              <w:snapToGrid w:val="0"/>
              <w:jc w:val="center"/>
              <w:rPr>
                <w:sz w:val="28"/>
                <w:szCs w:val="28"/>
              </w:rPr>
            </w:pPr>
          </w:p>
        </w:tc>
        <w:tc>
          <w:tcPr>
            <w:tcW w:w="222" w:type="dxa"/>
            <w:shd w:val="clear" w:color="auto" w:fill="auto"/>
          </w:tcPr>
          <w:p w14:paraId="12395C60" w14:textId="77777777" w:rsidR="00560400" w:rsidRDefault="00560400" w:rsidP="0097797C">
            <w:pPr>
              <w:snapToGrid w:val="0"/>
              <w:ind w:left="-37" w:firstLine="37"/>
              <w:jc w:val="center"/>
              <w:rPr>
                <w:sz w:val="28"/>
                <w:szCs w:val="28"/>
              </w:rPr>
            </w:pPr>
          </w:p>
        </w:tc>
        <w:tc>
          <w:tcPr>
            <w:tcW w:w="2920" w:type="dxa"/>
            <w:tcBorders>
              <w:bottom w:val="single" w:sz="4" w:space="0" w:color="auto"/>
            </w:tcBorders>
            <w:shd w:val="clear" w:color="auto" w:fill="auto"/>
            <w:vAlign w:val="bottom"/>
          </w:tcPr>
          <w:p w14:paraId="3D998340" w14:textId="77777777" w:rsidR="00560400" w:rsidRDefault="00560400" w:rsidP="0097797C">
            <w:pPr>
              <w:snapToGrid w:val="0"/>
              <w:jc w:val="center"/>
              <w:rPr>
                <w:sz w:val="28"/>
                <w:szCs w:val="28"/>
              </w:rPr>
            </w:pPr>
          </w:p>
        </w:tc>
      </w:tr>
      <w:tr w:rsidR="00560400" w14:paraId="627DBFF0" w14:textId="77777777" w:rsidTr="005124D1">
        <w:trPr>
          <w:trHeight w:val="153"/>
        </w:trPr>
        <w:tc>
          <w:tcPr>
            <w:tcW w:w="3362" w:type="dxa"/>
            <w:shd w:val="clear" w:color="auto" w:fill="auto"/>
          </w:tcPr>
          <w:p w14:paraId="370B4E3A" w14:textId="77777777" w:rsidR="00560400" w:rsidRDefault="00560400" w:rsidP="0097797C">
            <w:pPr>
              <w:snapToGrid w:val="0"/>
              <w:jc w:val="center"/>
              <w:rPr>
                <w:sz w:val="28"/>
                <w:szCs w:val="28"/>
              </w:rPr>
            </w:pPr>
          </w:p>
        </w:tc>
        <w:tc>
          <w:tcPr>
            <w:tcW w:w="250" w:type="dxa"/>
            <w:tcBorders>
              <w:left w:val="nil"/>
            </w:tcBorders>
            <w:shd w:val="clear" w:color="auto" w:fill="auto"/>
          </w:tcPr>
          <w:p w14:paraId="47C4D9CA" w14:textId="77777777" w:rsidR="00560400" w:rsidRDefault="00560400" w:rsidP="0097797C">
            <w:pPr>
              <w:snapToGrid w:val="0"/>
              <w:jc w:val="center"/>
              <w:rPr>
                <w:sz w:val="28"/>
                <w:szCs w:val="28"/>
                <w:vertAlign w:val="superscript"/>
              </w:rPr>
            </w:pPr>
          </w:p>
        </w:tc>
        <w:tc>
          <w:tcPr>
            <w:tcW w:w="2891" w:type="dxa"/>
            <w:tcBorders>
              <w:top w:val="single" w:sz="4" w:space="0" w:color="auto"/>
            </w:tcBorders>
            <w:shd w:val="clear" w:color="auto" w:fill="auto"/>
          </w:tcPr>
          <w:p w14:paraId="65E4089A" w14:textId="77777777" w:rsidR="00560400" w:rsidRDefault="002F47EC" w:rsidP="0097797C">
            <w:pPr>
              <w:jc w:val="center"/>
            </w:pPr>
            <w:r>
              <w:t>(подпись)</w:t>
            </w:r>
          </w:p>
        </w:tc>
        <w:tc>
          <w:tcPr>
            <w:tcW w:w="222" w:type="dxa"/>
            <w:shd w:val="clear" w:color="auto" w:fill="auto"/>
          </w:tcPr>
          <w:p w14:paraId="782ADD33" w14:textId="77777777" w:rsidR="00560400" w:rsidRDefault="00560400" w:rsidP="0097797C">
            <w:pPr>
              <w:snapToGrid w:val="0"/>
              <w:jc w:val="center"/>
              <w:rPr>
                <w:sz w:val="28"/>
                <w:vertAlign w:val="superscript"/>
              </w:rPr>
            </w:pPr>
          </w:p>
        </w:tc>
        <w:tc>
          <w:tcPr>
            <w:tcW w:w="2920" w:type="dxa"/>
            <w:tcBorders>
              <w:top w:val="single" w:sz="4" w:space="0" w:color="auto"/>
            </w:tcBorders>
            <w:shd w:val="clear" w:color="auto" w:fill="auto"/>
          </w:tcPr>
          <w:p w14:paraId="1F74E4E4" w14:textId="77777777" w:rsidR="00560400" w:rsidRDefault="002F47EC" w:rsidP="0097797C">
            <w:pPr>
              <w:jc w:val="center"/>
            </w:pPr>
            <w:r>
              <w:t>(инициалы, фамилия)</w:t>
            </w:r>
          </w:p>
        </w:tc>
      </w:tr>
    </w:tbl>
    <w:p w14:paraId="0D395479" w14:textId="77777777" w:rsidR="00560400" w:rsidRDefault="002F47EC">
      <w:pPr>
        <w:pStyle w:val="ab"/>
        <w:tabs>
          <w:tab w:val="left" w:pos="1134"/>
        </w:tabs>
        <w:ind w:firstLine="567"/>
      </w:pPr>
      <w:r>
        <w:tab/>
      </w:r>
      <w:r>
        <w:tab/>
      </w:r>
    </w:p>
    <w:p w14:paraId="6B1F7500" w14:textId="77777777" w:rsidR="001C4C7A" w:rsidRDefault="002F47EC">
      <w:pPr>
        <w:pStyle w:val="ab"/>
        <w:tabs>
          <w:tab w:val="left" w:pos="1134"/>
        </w:tabs>
        <w:ind w:firstLine="567"/>
        <w:rPr>
          <w:sz w:val="24"/>
          <w:szCs w:val="24"/>
        </w:rPr>
        <w:sectPr w:rsidR="001C4C7A">
          <w:headerReference w:type="even" r:id="rId12"/>
          <w:headerReference w:type="default" r:id="rId13"/>
          <w:footerReference w:type="even" r:id="rId14"/>
          <w:footerReference w:type="default" r:id="rId15"/>
          <w:footnotePr>
            <w:numRestart w:val="eachSect"/>
          </w:footnotePr>
          <w:pgSz w:w="11906" w:h="16838"/>
          <w:pgMar w:top="1134" w:right="851" w:bottom="567" w:left="1418" w:header="709" w:footer="0" w:gutter="0"/>
          <w:cols w:space="720"/>
          <w:formProt w:val="0"/>
          <w:docGrid w:linePitch="360"/>
        </w:sectPr>
      </w:pPr>
      <w:r>
        <w:tab/>
      </w:r>
      <w:r>
        <w:tab/>
      </w:r>
      <w:r>
        <w:tab/>
      </w:r>
      <w:r>
        <w:tab/>
      </w:r>
      <w:r>
        <w:rPr>
          <w:sz w:val="24"/>
          <w:szCs w:val="24"/>
        </w:rPr>
        <w:t>МП</w:t>
      </w:r>
    </w:p>
    <w:tbl>
      <w:tblPr>
        <w:tblW w:w="9630" w:type="dxa"/>
        <w:tblInd w:w="22" w:type="dxa"/>
        <w:tblLook w:val="04A0" w:firstRow="1" w:lastRow="0" w:firstColumn="1" w:lastColumn="0" w:noHBand="0" w:noVBand="1"/>
      </w:tblPr>
      <w:tblGrid>
        <w:gridCol w:w="3508"/>
        <w:gridCol w:w="6122"/>
      </w:tblGrid>
      <w:tr w:rsidR="00560400" w14:paraId="7DB5F54F" w14:textId="77777777" w:rsidTr="00425803">
        <w:trPr>
          <w:trHeight w:val="1300"/>
        </w:trPr>
        <w:tc>
          <w:tcPr>
            <w:tcW w:w="3508" w:type="dxa"/>
            <w:shd w:val="clear" w:color="auto" w:fill="auto"/>
          </w:tcPr>
          <w:p w14:paraId="6B7579C8" w14:textId="77777777" w:rsidR="00560400" w:rsidRDefault="00560400">
            <w:pPr>
              <w:pStyle w:val="ConsPlusNormal"/>
              <w:widowControl/>
              <w:snapToGrid w:val="0"/>
              <w:jc w:val="both"/>
              <w:rPr>
                <w:rFonts w:ascii="Times New Roman" w:hAnsi="Times New Roman" w:cs="Times New Roman"/>
                <w:sz w:val="22"/>
                <w:szCs w:val="22"/>
              </w:rPr>
            </w:pPr>
          </w:p>
        </w:tc>
        <w:tc>
          <w:tcPr>
            <w:tcW w:w="6122" w:type="dxa"/>
            <w:shd w:val="clear" w:color="auto" w:fill="auto"/>
          </w:tcPr>
          <w:p w14:paraId="14CDD8BB" w14:textId="47A9E81A" w:rsidR="00560400" w:rsidRDefault="002F47EC">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 </w:t>
            </w:r>
            <w:r w:rsidR="00425803">
              <w:rPr>
                <w:rFonts w:ascii="Times New Roman" w:hAnsi="Times New Roman" w:cs="Times New Roman"/>
                <w:b w:val="0"/>
                <w:bCs w:val="0"/>
                <w:sz w:val="24"/>
                <w:szCs w:val="24"/>
              </w:rPr>
              <w:t>2</w:t>
            </w:r>
          </w:p>
          <w:p w14:paraId="38004724" w14:textId="077C1AAD" w:rsidR="00560400" w:rsidRDefault="002F47EC">
            <w:pPr>
              <w:pStyle w:val="ConsPlusNormal"/>
              <w:widowControl/>
              <w:ind w:firstLine="0"/>
              <w:jc w:val="center"/>
            </w:pPr>
            <w:r>
              <w:rPr>
                <w:rFonts w:ascii="Times New Roman" w:hAnsi="Times New Roman" w:cs="Times New Roman"/>
                <w:bCs/>
                <w:sz w:val="24"/>
                <w:szCs w:val="24"/>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Красноярского края</w:t>
            </w:r>
          </w:p>
        </w:tc>
      </w:tr>
      <w:tr w:rsidR="00560400" w14:paraId="0A4F0420" w14:textId="77777777" w:rsidTr="00425803">
        <w:trPr>
          <w:trHeight w:val="172"/>
        </w:trPr>
        <w:tc>
          <w:tcPr>
            <w:tcW w:w="3508" w:type="dxa"/>
            <w:shd w:val="clear" w:color="auto" w:fill="auto"/>
          </w:tcPr>
          <w:p w14:paraId="4890D19B" w14:textId="77777777" w:rsidR="00560400" w:rsidRDefault="00560400">
            <w:pPr>
              <w:snapToGrid w:val="0"/>
              <w:rPr>
                <w:sz w:val="28"/>
                <w:szCs w:val="22"/>
              </w:rPr>
            </w:pPr>
          </w:p>
        </w:tc>
        <w:tc>
          <w:tcPr>
            <w:tcW w:w="6122" w:type="dxa"/>
            <w:shd w:val="clear" w:color="auto" w:fill="auto"/>
          </w:tcPr>
          <w:p w14:paraId="76C61586" w14:textId="77777777" w:rsidR="00560400" w:rsidRDefault="002F47E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
          <w:p w14:paraId="2834BD4D" w14:textId="77777777" w:rsidR="00560400" w:rsidRDefault="00560400">
            <w:pPr>
              <w:pStyle w:val="210"/>
              <w:jc w:val="center"/>
            </w:pPr>
          </w:p>
        </w:tc>
      </w:tr>
      <w:tr w:rsidR="00560400" w14:paraId="5A23DDB5" w14:textId="77777777" w:rsidTr="00425803">
        <w:trPr>
          <w:trHeight w:val="172"/>
        </w:trPr>
        <w:tc>
          <w:tcPr>
            <w:tcW w:w="3508" w:type="dxa"/>
            <w:shd w:val="clear" w:color="auto" w:fill="auto"/>
          </w:tcPr>
          <w:p w14:paraId="145DE83D" w14:textId="77777777" w:rsidR="00560400" w:rsidRDefault="00560400">
            <w:pPr>
              <w:snapToGrid w:val="0"/>
              <w:rPr>
                <w:sz w:val="28"/>
                <w:szCs w:val="24"/>
              </w:rPr>
            </w:pPr>
          </w:p>
          <w:p w14:paraId="71A330DE" w14:textId="77777777" w:rsidR="00560400" w:rsidRDefault="00560400">
            <w:pPr>
              <w:rPr>
                <w:sz w:val="28"/>
                <w:szCs w:val="24"/>
              </w:rPr>
            </w:pPr>
          </w:p>
        </w:tc>
        <w:tc>
          <w:tcPr>
            <w:tcW w:w="6122" w:type="dxa"/>
            <w:shd w:val="clear" w:color="auto" w:fill="auto"/>
          </w:tcPr>
          <w:p w14:paraId="364B6BDA" w14:textId="77777777" w:rsidR="0097797C" w:rsidRDefault="002F47EC">
            <w:pPr>
              <w:pStyle w:val="210"/>
              <w:jc w:val="center"/>
              <w:rPr>
                <w:sz w:val="28"/>
                <w:szCs w:val="28"/>
              </w:rPr>
            </w:pPr>
            <w:r>
              <w:rPr>
                <w:sz w:val="28"/>
                <w:szCs w:val="28"/>
              </w:rPr>
              <w:t>В Избирательную комиссию Красноярского края / окружную избирательную комиссию</w:t>
            </w:r>
          </w:p>
          <w:p w14:paraId="1C96A425" w14:textId="4B41CC67" w:rsidR="00560400" w:rsidRDefault="002F47EC">
            <w:pPr>
              <w:pStyle w:val="210"/>
              <w:jc w:val="center"/>
            </w:pPr>
            <w:r>
              <w:rPr>
                <w:sz w:val="28"/>
                <w:szCs w:val="28"/>
              </w:rPr>
              <w:t xml:space="preserve">(с указанием наименования и номера одномандатного (двухмандатного) избирательного округа) </w:t>
            </w:r>
          </w:p>
        </w:tc>
      </w:tr>
    </w:tbl>
    <w:p w14:paraId="2CFD406C" w14:textId="77777777" w:rsidR="00560400" w:rsidRDefault="00560400">
      <w:pPr>
        <w:jc w:val="right"/>
      </w:pPr>
    </w:p>
    <w:p w14:paraId="0A9D36A5" w14:textId="77777777" w:rsidR="00560400" w:rsidRDefault="00560400">
      <w:pPr>
        <w:pStyle w:val="ConsPlusNonformat"/>
        <w:widowControl/>
        <w:rPr>
          <w:rFonts w:ascii="Times New Roman" w:hAnsi="Times New Roman" w:cs="Times New Roman"/>
          <w:sz w:val="28"/>
          <w:szCs w:val="28"/>
        </w:rPr>
      </w:pPr>
    </w:p>
    <w:p w14:paraId="4C460F63" w14:textId="77777777" w:rsidR="00560400" w:rsidRDefault="002F47EC">
      <w:pPr>
        <w:pStyle w:val="ConsPlusNonformat"/>
        <w:widowControl/>
        <w:rPr>
          <w:rFonts w:ascii="Times New Roman" w:hAnsi="Times New Roman" w:cs="Times New Roman"/>
          <w:sz w:val="28"/>
          <w:szCs w:val="28"/>
        </w:rPr>
      </w:pPr>
      <w:r>
        <w:rPr>
          <w:rFonts w:ascii="Times New Roman" w:hAnsi="Times New Roman" w:cs="Times New Roman"/>
          <w:sz w:val="28"/>
          <w:szCs w:val="28"/>
        </w:rPr>
        <w:t>О реквизитах специального избирательного счета</w:t>
      </w:r>
    </w:p>
    <w:p w14:paraId="36C932B1" w14:textId="77777777" w:rsidR="00560400" w:rsidRDefault="002F47EC">
      <w:pPr>
        <w:pStyle w:val="ConsPlusNonformat"/>
        <w:widowControl/>
        <w:rPr>
          <w:rFonts w:ascii="Times New Roman" w:hAnsi="Times New Roman" w:cs="Times New Roman"/>
          <w:sz w:val="28"/>
          <w:szCs w:val="28"/>
        </w:rPr>
      </w:pPr>
      <w:r>
        <w:rPr>
          <w:rFonts w:ascii="Times New Roman" w:hAnsi="Times New Roman" w:cs="Times New Roman"/>
          <w:sz w:val="28"/>
          <w:szCs w:val="28"/>
        </w:rPr>
        <w:t>в__________________________________________</w:t>
      </w:r>
    </w:p>
    <w:p w14:paraId="5FAA6F17" w14:textId="77777777" w:rsidR="00560400" w:rsidRDefault="002F47EC">
      <w:pPr>
        <w:pStyle w:val="ConsPlusNonformat"/>
        <w:widowControl/>
      </w:pPr>
      <w:r>
        <w:rPr>
          <w:rFonts w:ascii="Times New Roman" w:hAnsi="Times New Roman" w:cs="Times New Roman"/>
        </w:rPr>
        <w:t xml:space="preserve">                    (наименование кредитной организации)</w:t>
      </w:r>
    </w:p>
    <w:p w14:paraId="2874A770" w14:textId="77777777" w:rsidR="00560400" w:rsidRDefault="00560400">
      <w:pPr>
        <w:pStyle w:val="ConsPlusNonformat"/>
        <w:widowControl/>
        <w:rPr>
          <w:rFonts w:ascii="Times New Roman" w:hAnsi="Times New Roman" w:cs="Times New Roman"/>
          <w:sz w:val="24"/>
          <w:szCs w:val="24"/>
        </w:rPr>
      </w:pPr>
    </w:p>
    <w:p w14:paraId="1E48449D" w14:textId="77777777" w:rsidR="00560400" w:rsidRDefault="00560400">
      <w:pPr>
        <w:pStyle w:val="ConsPlusNonformat"/>
        <w:widowControl/>
        <w:rPr>
          <w:rFonts w:ascii="Times New Roman" w:hAnsi="Times New Roman" w:cs="Times New Roman"/>
          <w:sz w:val="28"/>
          <w:szCs w:val="28"/>
        </w:rPr>
      </w:pPr>
    </w:p>
    <w:p w14:paraId="557CF51B" w14:textId="77777777" w:rsidR="00560400" w:rsidRDefault="002F47E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Кандидат / избирательное объединение</w:t>
      </w:r>
    </w:p>
    <w:tbl>
      <w:tblPr>
        <w:tblW w:w="9645" w:type="dxa"/>
        <w:tblInd w:w="22" w:type="dxa"/>
        <w:tblLook w:val="04A0" w:firstRow="1" w:lastRow="0" w:firstColumn="1" w:lastColumn="0" w:noHBand="0" w:noVBand="1"/>
      </w:tblPr>
      <w:tblGrid>
        <w:gridCol w:w="9645"/>
      </w:tblGrid>
      <w:tr w:rsidR="00560400" w14:paraId="1BF3EF1C" w14:textId="77777777">
        <w:trPr>
          <w:trHeight w:val="394"/>
        </w:trPr>
        <w:tc>
          <w:tcPr>
            <w:tcW w:w="9645" w:type="dxa"/>
            <w:tcBorders>
              <w:bottom w:val="single" w:sz="4" w:space="0" w:color="000000"/>
            </w:tcBorders>
            <w:shd w:val="clear" w:color="auto" w:fill="auto"/>
          </w:tcPr>
          <w:p w14:paraId="35D3DDE2" w14:textId="77777777" w:rsidR="00560400" w:rsidRDefault="00560400">
            <w:pPr>
              <w:pStyle w:val="ConsPlusNonformat"/>
              <w:widowControl/>
              <w:snapToGrid w:val="0"/>
              <w:jc w:val="center"/>
              <w:rPr>
                <w:rFonts w:ascii="Times New Roman" w:hAnsi="Times New Roman" w:cs="Times New Roman"/>
                <w:b/>
                <w:bCs/>
                <w:sz w:val="28"/>
                <w:szCs w:val="28"/>
              </w:rPr>
            </w:pPr>
          </w:p>
        </w:tc>
      </w:tr>
      <w:tr w:rsidR="00560400" w14:paraId="5073C51E" w14:textId="77777777">
        <w:trPr>
          <w:trHeight w:val="269"/>
        </w:trPr>
        <w:tc>
          <w:tcPr>
            <w:tcW w:w="9645" w:type="dxa"/>
            <w:tcBorders>
              <w:top w:val="single" w:sz="4" w:space="0" w:color="000000"/>
            </w:tcBorders>
            <w:shd w:val="clear" w:color="auto" w:fill="auto"/>
          </w:tcPr>
          <w:p w14:paraId="7828CE00" w14:textId="77777777" w:rsidR="00560400" w:rsidRDefault="002F47EC">
            <w:pPr>
              <w:pStyle w:val="ConsPlusNonformat"/>
              <w:widowControl/>
              <w:jc w:val="center"/>
              <w:rPr>
                <w:rFonts w:ascii="Times New Roman" w:hAnsi="Times New Roman" w:cs="Times New Roman"/>
              </w:rPr>
            </w:pPr>
            <w:r>
              <w:rPr>
                <w:rFonts w:ascii="Times New Roman" w:hAnsi="Times New Roman" w:cs="Times New Roman"/>
              </w:rPr>
              <w:t>(фамилия, имя, отчество кандидата, дата рождения /наименование избирательного объединения)</w:t>
            </w:r>
          </w:p>
        </w:tc>
      </w:tr>
    </w:tbl>
    <w:p w14:paraId="045DF821" w14:textId="77777777" w:rsidR="00560400" w:rsidRDefault="002F47E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сообщает о том, что для проведения избирательной кампании по выборам депутатов Законодательного Собрания Красноярского края </w:t>
      </w:r>
    </w:p>
    <w:p w14:paraId="2404B081" w14:textId="77777777" w:rsidR="00560400" w:rsidRDefault="002F47EC">
      <w:pPr>
        <w:pStyle w:val="ConsPlusNonformat"/>
        <w:widowControl/>
        <w:jc w:val="both"/>
      </w:pPr>
      <w:r>
        <w:rPr>
          <w:rFonts w:ascii="Times New Roman" w:hAnsi="Times New Roman" w:cs="Times New Roman"/>
          <w:sz w:val="28"/>
          <w:szCs w:val="28"/>
        </w:rPr>
        <w:t>«___» _______________ 20___ года открыт специальный избирательный счет</w:t>
      </w:r>
    </w:p>
    <w:p w14:paraId="62F40646" w14:textId="77777777" w:rsidR="00560400" w:rsidRDefault="002F47E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Ind w:w="7" w:type="dxa"/>
        <w:tblLook w:val="04A0" w:firstRow="1" w:lastRow="0" w:firstColumn="1" w:lastColumn="0" w:noHBand="0" w:noVBand="1"/>
      </w:tblPr>
      <w:tblGrid>
        <w:gridCol w:w="353"/>
        <w:gridCol w:w="9006"/>
        <w:gridCol w:w="286"/>
      </w:tblGrid>
      <w:tr w:rsidR="00560400" w14:paraId="40CCB3D9" w14:textId="77777777" w:rsidTr="00722D77">
        <w:trPr>
          <w:trHeight w:val="347"/>
        </w:trPr>
        <w:tc>
          <w:tcPr>
            <w:tcW w:w="9645" w:type="dxa"/>
            <w:gridSpan w:val="3"/>
            <w:shd w:val="clear" w:color="auto" w:fill="auto"/>
          </w:tcPr>
          <w:p w14:paraId="46A19B39" w14:textId="77777777" w:rsidR="00560400" w:rsidRDefault="00560400">
            <w:pPr>
              <w:pStyle w:val="ConsPlusNonformat"/>
              <w:widowControl/>
              <w:snapToGrid w:val="0"/>
              <w:jc w:val="center"/>
              <w:rPr>
                <w:rFonts w:ascii="Times New Roman" w:hAnsi="Times New Roman" w:cs="Times New Roman"/>
                <w:b/>
                <w:bCs/>
                <w:sz w:val="28"/>
                <w:szCs w:val="28"/>
              </w:rPr>
            </w:pPr>
            <w:bookmarkStart w:id="3" w:name="_Hlk70692116"/>
          </w:p>
        </w:tc>
      </w:tr>
      <w:bookmarkEnd w:id="3"/>
      <w:tr w:rsidR="00560400" w14:paraId="41A9895C" w14:textId="77777777" w:rsidTr="00722D77">
        <w:trPr>
          <w:trHeight w:val="214"/>
        </w:trPr>
        <w:tc>
          <w:tcPr>
            <w:tcW w:w="9645" w:type="dxa"/>
            <w:gridSpan w:val="3"/>
            <w:tcBorders>
              <w:top w:val="single" w:sz="4" w:space="0" w:color="000000"/>
            </w:tcBorders>
            <w:shd w:val="clear" w:color="auto" w:fill="auto"/>
          </w:tcPr>
          <w:p w14:paraId="081C5305" w14:textId="77777777" w:rsidR="00560400" w:rsidRDefault="002F47EC">
            <w:pPr>
              <w:pStyle w:val="ConsPlusNonformat"/>
              <w:widowControl/>
              <w:jc w:val="center"/>
            </w:pPr>
            <w:r>
              <w:rPr>
                <w:rFonts w:ascii="Times New Roman" w:hAnsi="Times New Roman" w:cs="Times New Roman"/>
              </w:rPr>
              <w:t xml:space="preserve">(номер специального избирательного счета) </w:t>
            </w:r>
          </w:p>
        </w:tc>
      </w:tr>
      <w:tr w:rsidR="00560400" w14:paraId="657A093D" w14:textId="77777777" w:rsidTr="00722D77">
        <w:trPr>
          <w:trHeight w:val="201"/>
        </w:trPr>
        <w:tc>
          <w:tcPr>
            <w:tcW w:w="353" w:type="dxa"/>
            <w:shd w:val="clear" w:color="auto" w:fill="auto"/>
          </w:tcPr>
          <w:p w14:paraId="20075E26" w14:textId="77777777" w:rsidR="00560400" w:rsidRDefault="002F47EC">
            <w:pPr>
              <w:pStyle w:val="ConsPlusNonformat"/>
              <w:widowControl/>
              <w:jc w:val="center"/>
            </w:pPr>
            <w:r>
              <w:rPr>
                <w:rFonts w:ascii="Times New Roman" w:hAnsi="Times New Roman" w:cs="Times New Roman"/>
                <w:bCs/>
                <w:sz w:val="28"/>
                <w:szCs w:val="28"/>
              </w:rPr>
              <w:t>в</w:t>
            </w:r>
          </w:p>
        </w:tc>
        <w:tc>
          <w:tcPr>
            <w:tcW w:w="9292" w:type="dxa"/>
            <w:gridSpan w:val="2"/>
            <w:tcBorders>
              <w:bottom w:val="single" w:sz="4" w:space="0" w:color="auto"/>
            </w:tcBorders>
            <w:shd w:val="clear" w:color="auto" w:fill="auto"/>
            <w:tcMar>
              <w:top w:w="55" w:type="dxa"/>
              <w:bottom w:w="55" w:type="dxa"/>
            </w:tcMar>
          </w:tcPr>
          <w:p w14:paraId="55B39578" w14:textId="77777777" w:rsidR="00560400" w:rsidRDefault="00560400">
            <w:pPr>
              <w:pStyle w:val="ConsPlusNonformat"/>
              <w:widowControl/>
              <w:snapToGrid w:val="0"/>
              <w:jc w:val="center"/>
              <w:rPr>
                <w:rFonts w:ascii="Times New Roman" w:hAnsi="Times New Roman" w:cs="Times New Roman"/>
                <w:b/>
                <w:bCs/>
                <w:sz w:val="28"/>
                <w:szCs w:val="28"/>
              </w:rPr>
            </w:pPr>
          </w:p>
        </w:tc>
      </w:tr>
      <w:tr w:rsidR="00560400" w14:paraId="3461CF95" w14:textId="77777777" w:rsidTr="00722D77">
        <w:trPr>
          <w:trHeight w:val="214"/>
        </w:trPr>
        <w:tc>
          <w:tcPr>
            <w:tcW w:w="9645" w:type="dxa"/>
            <w:gridSpan w:val="3"/>
            <w:shd w:val="clear" w:color="auto" w:fill="auto"/>
            <w:tcMar>
              <w:top w:w="55" w:type="dxa"/>
              <w:bottom w:w="55" w:type="dxa"/>
            </w:tcMar>
          </w:tcPr>
          <w:p w14:paraId="15C1518A" w14:textId="77777777" w:rsidR="00560400" w:rsidRDefault="002F47EC">
            <w:pPr>
              <w:pStyle w:val="ConsPlusNonformat"/>
              <w:jc w:val="center"/>
            </w:pPr>
            <w:r>
              <w:rPr>
                <w:rFonts w:ascii="Times New Roman" w:hAnsi="Times New Roman" w:cs="Times New Roman"/>
              </w:rPr>
              <w:t xml:space="preserve">(наименование и адрес кредитной организации) </w:t>
            </w:r>
          </w:p>
        </w:tc>
      </w:tr>
      <w:tr w:rsidR="00772D38" w14:paraId="14206BCA" w14:textId="1CC4C61F" w:rsidTr="00772D38">
        <w:trPr>
          <w:trHeight w:val="347"/>
        </w:trPr>
        <w:tc>
          <w:tcPr>
            <w:tcW w:w="9360" w:type="dxa"/>
            <w:gridSpan w:val="2"/>
            <w:shd w:val="clear" w:color="auto" w:fill="auto"/>
          </w:tcPr>
          <w:p w14:paraId="42500D70" w14:textId="77777777" w:rsidR="00772D38" w:rsidRDefault="00772D38" w:rsidP="001E7515">
            <w:pPr>
              <w:pStyle w:val="ConsPlusNonformat"/>
              <w:widowControl/>
              <w:snapToGrid w:val="0"/>
              <w:jc w:val="center"/>
              <w:rPr>
                <w:rFonts w:ascii="Times New Roman" w:hAnsi="Times New Roman" w:cs="Times New Roman"/>
                <w:b/>
                <w:bCs/>
                <w:sz w:val="28"/>
                <w:szCs w:val="28"/>
              </w:rPr>
            </w:pPr>
          </w:p>
        </w:tc>
        <w:tc>
          <w:tcPr>
            <w:tcW w:w="285" w:type="dxa"/>
            <w:shd w:val="clear" w:color="auto" w:fill="auto"/>
          </w:tcPr>
          <w:p w14:paraId="43F15101" w14:textId="1BBD609E" w:rsidR="00772D38" w:rsidRPr="00772D38" w:rsidRDefault="00772D38" w:rsidP="001E7515">
            <w:pPr>
              <w:pStyle w:val="ConsPlusNonformat"/>
              <w:widowControl/>
              <w:snapToGrid w:val="0"/>
              <w:jc w:val="center"/>
              <w:rPr>
                <w:rFonts w:ascii="Times New Roman" w:hAnsi="Times New Roman" w:cs="Times New Roman"/>
                <w:sz w:val="28"/>
                <w:szCs w:val="28"/>
              </w:rPr>
            </w:pPr>
            <w:r w:rsidRPr="00772D38">
              <w:rPr>
                <w:rFonts w:ascii="Times New Roman" w:hAnsi="Times New Roman" w:cs="Times New Roman"/>
                <w:sz w:val="28"/>
                <w:szCs w:val="28"/>
              </w:rPr>
              <w:t>.</w:t>
            </w:r>
          </w:p>
        </w:tc>
      </w:tr>
    </w:tbl>
    <w:p w14:paraId="276566AA" w14:textId="5544323C" w:rsidR="00560400" w:rsidRDefault="00560400"/>
    <w:p w14:paraId="34481CC3" w14:textId="4D842D12" w:rsidR="00722D77" w:rsidRDefault="00722D77"/>
    <w:p w14:paraId="62C1E946" w14:textId="77777777" w:rsidR="00722D77" w:rsidRDefault="00722D77"/>
    <w:tbl>
      <w:tblPr>
        <w:tblW w:w="9645" w:type="dxa"/>
        <w:tblCellMar>
          <w:top w:w="55" w:type="dxa"/>
          <w:bottom w:w="55" w:type="dxa"/>
        </w:tblCellMar>
        <w:tblLook w:val="04A0" w:firstRow="1" w:lastRow="0" w:firstColumn="1" w:lastColumn="0" w:noHBand="0" w:noVBand="1"/>
      </w:tblPr>
      <w:tblGrid>
        <w:gridCol w:w="3339"/>
        <w:gridCol w:w="249"/>
        <w:gridCol w:w="2878"/>
        <w:gridCol w:w="230"/>
        <w:gridCol w:w="2949"/>
      </w:tblGrid>
      <w:tr w:rsidR="00560400" w14:paraId="71D05C67" w14:textId="77777777">
        <w:trPr>
          <w:trHeight w:val="2040"/>
        </w:trPr>
        <w:tc>
          <w:tcPr>
            <w:tcW w:w="3339" w:type="dxa"/>
            <w:shd w:val="clear" w:color="auto" w:fill="auto"/>
          </w:tcPr>
          <w:p w14:paraId="782051EF" w14:textId="77777777" w:rsidR="00560400" w:rsidRDefault="002F47EC">
            <w:pPr>
              <w:pStyle w:val="ConsNormal"/>
              <w:ind w:firstLine="0"/>
            </w:pPr>
            <w:r>
              <w:rPr>
                <w:sz w:val="24"/>
                <w:szCs w:val="24"/>
              </w:rPr>
              <w:t xml:space="preserve">Кандидат / уполномоченный представитель кандидата по финансовым вопросам / уполномоченный представитель избирательного объединения по финансовым вопросам </w:t>
            </w:r>
          </w:p>
        </w:tc>
        <w:tc>
          <w:tcPr>
            <w:tcW w:w="249" w:type="dxa"/>
            <w:shd w:val="clear" w:color="auto" w:fill="auto"/>
            <w:tcMar>
              <w:top w:w="0" w:type="dxa"/>
              <w:bottom w:w="0" w:type="dxa"/>
            </w:tcMar>
          </w:tcPr>
          <w:p w14:paraId="0AF43749" w14:textId="77777777" w:rsidR="00560400" w:rsidRDefault="00560400">
            <w:pPr>
              <w:snapToGrid w:val="0"/>
              <w:jc w:val="center"/>
              <w:rPr>
                <w:sz w:val="28"/>
                <w:szCs w:val="28"/>
              </w:rPr>
            </w:pPr>
          </w:p>
        </w:tc>
        <w:tc>
          <w:tcPr>
            <w:tcW w:w="2878" w:type="dxa"/>
            <w:tcBorders>
              <w:bottom w:val="single" w:sz="4" w:space="0" w:color="000000"/>
            </w:tcBorders>
            <w:shd w:val="clear" w:color="auto" w:fill="auto"/>
            <w:tcMar>
              <w:top w:w="0" w:type="dxa"/>
              <w:bottom w:w="0" w:type="dxa"/>
            </w:tcMar>
          </w:tcPr>
          <w:p w14:paraId="55F9AFEE" w14:textId="77777777" w:rsidR="00560400" w:rsidRDefault="00560400">
            <w:pPr>
              <w:snapToGrid w:val="0"/>
              <w:jc w:val="center"/>
              <w:rPr>
                <w:sz w:val="28"/>
                <w:szCs w:val="28"/>
              </w:rPr>
            </w:pPr>
          </w:p>
        </w:tc>
        <w:tc>
          <w:tcPr>
            <w:tcW w:w="230" w:type="dxa"/>
            <w:shd w:val="clear" w:color="auto" w:fill="auto"/>
            <w:tcMar>
              <w:top w:w="0" w:type="dxa"/>
              <w:bottom w:w="0" w:type="dxa"/>
            </w:tcMar>
          </w:tcPr>
          <w:p w14:paraId="66DF1114" w14:textId="77777777" w:rsidR="00560400" w:rsidRDefault="00560400">
            <w:pPr>
              <w:snapToGrid w:val="0"/>
              <w:ind w:left="-37" w:firstLine="37"/>
              <w:jc w:val="center"/>
              <w:rPr>
                <w:sz w:val="28"/>
                <w:szCs w:val="28"/>
              </w:rPr>
            </w:pPr>
          </w:p>
        </w:tc>
        <w:tc>
          <w:tcPr>
            <w:tcW w:w="2949" w:type="dxa"/>
            <w:tcBorders>
              <w:bottom w:val="single" w:sz="4" w:space="0" w:color="000000"/>
            </w:tcBorders>
            <w:shd w:val="clear" w:color="auto" w:fill="auto"/>
            <w:tcMar>
              <w:top w:w="0" w:type="dxa"/>
              <w:bottom w:w="0" w:type="dxa"/>
            </w:tcMar>
            <w:vAlign w:val="bottom"/>
          </w:tcPr>
          <w:p w14:paraId="169F2162" w14:textId="77777777" w:rsidR="00560400" w:rsidRDefault="00560400">
            <w:pPr>
              <w:snapToGrid w:val="0"/>
              <w:jc w:val="center"/>
              <w:rPr>
                <w:sz w:val="28"/>
                <w:szCs w:val="28"/>
              </w:rPr>
            </w:pPr>
          </w:p>
        </w:tc>
      </w:tr>
      <w:tr w:rsidR="00560400" w14:paraId="5E4B2E20" w14:textId="77777777">
        <w:trPr>
          <w:trHeight w:val="612"/>
        </w:trPr>
        <w:tc>
          <w:tcPr>
            <w:tcW w:w="3339" w:type="dxa"/>
            <w:shd w:val="clear" w:color="auto" w:fill="auto"/>
          </w:tcPr>
          <w:p w14:paraId="6175D746" w14:textId="77777777" w:rsidR="00560400" w:rsidRDefault="00560400">
            <w:pPr>
              <w:snapToGrid w:val="0"/>
              <w:jc w:val="center"/>
              <w:rPr>
                <w:sz w:val="28"/>
                <w:szCs w:val="28"/>
              </w:rPr>
            </w:pPr>
          </w:p>
        </w:tc>
        <w:tc>
          <w:tcPr>
            <w:tcW w:w="249" w:type="dxa"/>
            <w:shd w:val="clear" w:color="auto" w:fill="auto"/>
            <w:tcMar>
              <w:top w:w="0" w:type="dxa"/>
              <w:bottom w:w="0" w:type="dxa"/>
            </w:tcMar>
          </w:tcPr>
          <w:p w14:paraId="00D07C03" w14:textId="77777777" w:rsidR="00560400" w:rsidRDefault="00560400">
            <w:pPr>
              <w:snapToGrid w:val="0"/>
              <w:jc w:val="center"/>
              <w:rPr>
                <w:sz w:val="28"/>
                <w:szCs w:val="28"/>
                <w:vertAlign w:val="superscript"/>
              </w:rPr>
            </w:pPr>
          </w:p>
        </w:tc>
        <w:tc>
          <w:tcPr>
            <w:tcW w:w="2878" w:type="dxa"/>
            <w:tcBorders>
              <w:top w:val="single" w:sz="4" w:space="0" w:color="000000"/>
            </w:tcBorders>
            <w:shd w:val="clear" w:color="auto" w:fill="auto"/>
            <w:tcMar>
              <w:top w:w="0" w:type="dxa"/>
              <w:bottom w:w="0" w:type="dxa"/>
            </w:tcMar>
          </w:tcPr>
          <w:p w14:paraId="593241ED" w14:textId="77777777" w:rsidR="00560400" w:rsidRDefault="002F47EC">
            <w:pPr>
              <w:jc w:val="center"/>
            </w:pPr>
            <w:r>
              <w:t>(подпись)</w:t>
            </w:r>
          </w:p>
        </w:tc>
        <w:tc>
          <w:tcPr>
            <w:tcW w:w="230" w:type="dxa"/>
            <w:shd w:val="clear" w:color="auto" w:fill="auto"/>
            <w:tcMar>
              <w:top w:w="0" w:type="dxa"/>
              <w:bottom w:w="0" w:type="dxa"/>
            </w:tcMar>
          </w:tcPr>
          <w:p w14:paraId="7817FBD5" w14:textId="77777777" w:rsidR="00560400" w:rsidRDefault="00560400">
            <w:pPr>
              <w:snapToGrid w:val="0"/>
              <w:jc w:val="center"/>
              <w:rPr>
                <w:sz w:val="28"/>
                <w:vertAlign w:val="superscript"/>
              </w:rPr>
            </w:pPr>
          </w:p>
        </w:tc>
        <w:tc>
          <w:tcPr>
            <w:tcW w:w="2949" w:type="dxa"/>
            <w:tcBorders>
              <w:top w:val="single" w:sz="4" w:space="0" w:color="000000"/>
            </w:tcBorders>
            <w:shd w:val="clear" w:color="auto" w:fill="auto"/>
            <w:tcMar>
              <w:top w:w="0" w:type="dxa"/>
              <w:bottom w:w="0" w:type="dxa"/>
            </w:tcMar>
          </w:tcPr>
          <w:p w14:paraId="4B2524C5" w14:textId="77777777" w:rsidR="00560400" w:rsidRDefault="002F47EC">
            <w:pPr>
              <w:jc w:val="center"/>
            </w:pPr>
            <w:r>
              <w:t>(инициалы, фамилия)</w:t>
            </w:r>
          </w:p>
          <w:p w14:paraId="6B008649" w14:textId="77777777" w:rsidR="00560400" w:rsidRDefault="00560400">
            <w:pPr>
              <w:jc w:val="center"/>
            </w:pPr>
          </w:p>
          <w:p w14:paraId="0E2C8DDE" w14:textId="77777777" w:rsidR="00560400" w:rsidRDefault="00560400">
            <w:pPr>
              <w:jc w:val="center"/>
            </w:pPr>
          </w:p>
        </w:tc>
      </w:tr>
      <w:tr w:rsidR="00560400" w14:paraId="3FD1101B" w14:textId="77777777">
        <w:trPr>
          <w:trHeight w:val="155"/>
        </w:trPr>
        <w:tc>
          <w:tcPr>
            <w:tcW w:w="3339" w:type="dxa"/>
            <w:shd w:val="clear" w:color="auto" w:fill="auto"/>
          </w:tcPr>
          <w:p w14:paraId="05356F79" w14:textId="77777777" w:rsidR="00560400" w:rsidRDefault="002F47EC">
            <w:pPr>
              <w:widowControl w:val="0"/>
              <w:jc w:val="center"/>
              <w:rPr>
                <w:sz w:val="24"/>
                <w:szCs w:val="24"/>
              </w:rPr>
            </w:pPr>
            <w:r>
              <w:rPr>
                <w:sz w:val="24"/>
                <w:szCs w:val="24"/>
              </w:rPr>
              <w:t>МП</w:t>
            </w:r>
          </w:p>
          <w:p w14:paraId="6E02335F" w14:textId="77777777" w:rsidR="00560400" w:rsidRDefault="002F47EC">
            <w:pPr>
              <w:widowControl w:val="0"/>
              <w:snapToGrid w:val="0"/>
              <w:jc w:val="center"/>
            </w:pPr>
            <w:r>
              <w:t>(для избирательного объединения)</w:t>
            </w:r>
          </w:p>
        </w:tc>
        <w:tc>
          <w:tcPr>
            <w:tcW w:w="249" w:type="dxa"/>
            <w:shd w:val="clear" w:color="auto" w:fill="auto"/>
            <w:tcMar>
              <w:top w:w="0" w:type="dxa"/>
              <w:bottom w:w="0" w:type="dxa"/>
            </w:tcMar>
          </w:tcPr>
          <w:p w14:paraId="6579A91D" w14:textId="77777777" w:rsidR="00560400" w:rsidRDefault="00560400">
            <w:pPr>
              <w:snapToGrid w:val="0"/>
              <w:jc w:val="center"/>
              <w:rPr>
                <w:sz w:val="28"/>
                <w:szCs w:val="28"/>
                <w:vertAlign w:val="superscript"/>
              </w:rPr>
            </w:pPr>
          </w:p>
        </w:tc>
        <w:tc>
          <w:tcPr>
            <w:tcW w:w="2878" w:type="dxa"/>
            <w:shd w:val="clear" w:color="auto" w:fill="auto"/>
          </w:tcPr>
          <w:p w14:paraId="0759A311" w14:textId="77777777" w:rsidR="00560400" w:rsidRDefault="00560400">
            <w:pPr>
              <w:jc w:val="center"/>
            </w:pPr>
          </w:p>
        </w:tc>
        <w:tc>
          <w:tcPr>
            <w:tcW w:w="230" w:type="dxa"/>
            <w:shd w:val="clear" w:color="auto" w:fill="auto"/>
            <w:tcMar>
              <w:top w:w="0" w:type="dxa"/>
              <w:bottom w:w="0" w:type="dxa"/>
            </w:tcMar>
          </w:tcPr>
          <w:p w14:paraId="14D17B60" w14:textId="77777777" w:rsidR="00560400" w:rsidRDefault="00560400">
            <w:pPr>
              <w:snapToGrid w:val="0"/>
              <w:jc w:val="center"/>
              <w:rPr>
                <w:sz w:val="28"/>
                <w:vertAlign w:val="superscript"/>
              </w:rPr>
            </w:pPr>
          </w:p>
        </w:tc>
        <w:tc>
          <w:tcPr>
            <w:tcW w:w="2949" w:type="dxa"/>
            <w:tcBorders>
              <w:top w:val="single" w:sz="4" w:space="0" w:color="000000"/>
            </w:tcBorders>
            <w:shd w:val="clear" w:color="auto" w:fill="auto"/>
            <w:tcMar>
              <w:top w:w="0" w:type="dxa"/>
              <w:bottom w:w="0" w:type="dxa"/>
            </w:tcMar>
          </w:tcPr>
          <w:p w14:paraId="4376CE31" w14:textId="77777777" w:rsidR="00560400" w:rsidRDefault="002F47EC">
            <w:pPr>
              <w:jc w:val="center"/>
            </w:pPr>
            <w:r>
              <w:t>(дата)</w:t>
            </w:r>
          </w:p>
        </w:tc>
      </w:tr>
    </w:tbl>
    <w:p w14:paraId="5263C1A3" w14:textId="77777777" w:rsidR="00560400" w:rsidRDefault="00560400"/>
    <w:sectPr w:rsidR="00560400">
      <w:footnotePr>
        <w:numRestart w:val="eachSect"/>
      </w:footnotePr>
      <w:pgSz w:w="11906" w:h="16838"/>
      <w:pgMar w:top="1134" w:right="851" w:bottom="567" w:left="1418"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37BE" w14:textId="77777777" w:rsidR="00ED4C6C" w:rsidRDefault="00ED4C6C">
      <w:r>
        <w:separator/>
      </w:r>
    </w:p>
  </w:endnote>
  <w:endnote w:type="continuationSeparator" w:id="0">
    <w:p w14:paraId="5A4A20FE" w14:textId="77777777" w:rsidR="00ED4C6C" w:rsidRDefault="00ED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6FA3" w14:textId="77777777" w:rsidR="00560400" w:rsidRDefault="00560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B8" w14:textId="77777777" w:rsidR="00560400" w:rsidRDefault="00560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4972" w14:textId="77777777" w:rsidR="00ED4C6C" w:rsidRDefault="00ED4C6C">
      <w:r>
        <w:separator/>
      </w:r>
    </w:p>
  </w:footnote>
  <w:footnote w:type="continuationSeparator" w:id="0">
    <w:p w14:paraId="0AA3D13C" w14:textId="77777777" w:rsidR="00ED4C6C" w:rsidRDefault="00ED4C6C">
      <w:r>
        <w:continuationSeparator/>
      </w:r>
    </w:p>
  </w:footnote>
  <w:footnote w:id="1">
    <w:p w14:paraId="56B759D8" w14:textId="2E71A18F" w:rsidR="0047173B" w:rsidRDefault="0047173B" w:rsidP="0047173B">
      <w:pPr>
        <w:pStyle w:val="af"/>
        <w:ind w:firstLine="397"/>
        <w:jc w:val="both"/>
      </w:pPr>
      <w:r>
        <w:rPr>
          <w:rStyle w:val="af6"/>
        </w:rPr>
        <w:footnoteRef/>
      </w:r>
      <w:r>
        <w:t xml:space="preserve"> Машиночитаемый вид – файл формата </w:t>
      </w:r>
      <w:r>
        <w:rPr>
          <w:lang w:val="en-US"/>
        </w:rPr>
        <w:t>DBF</w:t>
      </w:r>
      <w: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w:t>
      </w:r>
      <w:r w:rsidRPr="00CF1B12">
        <w:t xml:space="preserve"> </w:t>
      </w:r>
      <w:r>
        <w:t xml:space="preserve">для иной кредитной организации – в соответствии с техническими решениями </w:t>
      </w:r>
      <w:r w:rsidR="005C387B">
        <w:t>кредитной организации</w:t>
      </w:r>
      <w:r>
        <w:t>.</w:t>
      </w:r>
    </w:p>
  </w:footnote>
  <w:footnote w:id="2">
    <w:p w14:paraId="598F2AE1" w14:textId="0079FAED" w:rsidR="005C387B" w:rsidRPr="002B2A26" w:rsidRDefault="005C387B" w:rsidP="005C387B">
      <w:pPr>
        <w:pStyle w:val="af"/>
        <w:ind w:firstLine="397"/>
        <w:jc w:val="both"/>
        <w:rPr>
          <w:color w:val="000000" w:themeColor="text1"/>
        </w:rPr>
      </w:pPr>
      <w:r>
        <w:rPr>
          <w:rStyle w:val="af6"/>
        </w:rPr>
        <w:footnoteRef/>
      </w:r>
      <w:r>
        <w:t xml:space="preserve"> </w:t>
      </w:r>
      <w:r w:rsidRPr="002B2A26">
        <w:rPr>
          <w:color w:val="000000" w:themeColor="text1"/>
        </w:rPr>
        <w:t xml:space="preserve">Здесь и далее в скобках указаны сроки, применяемые в случае принятия </w:t>
      </w:r>
      <w:r w:rsidR="00B750F3">
        <w:rPr>
          <w:color w:val="000000" w:themeColor="text1"/>
        </w:rPr>
        <w:t>в соответствии со статьей 43.1 Уставного закона</w:t>
      </w:r>
      <w:r w:rsidRPr="002B2A26">
        <w:rPr>
          <w:color w:val="000000" w:themeColor="text1"/>
        </w:rPr>
        <w:t xml:space="preserve"> решения</w:t>
      </w:r>
      <w:r w:rsidR="00F11141" w:rsidRPr="002B2A26">
        <w:rPr>
          <w:color w:val="000000" w:themeColor="text1"/>
        </w:rPr>
        <w:t xml:space="preserve"> о проведении голосования на выборах депутатов Законодательного Собрания Красноярского края (включая повторн</w:t>
      </w:r>
      <w:r w:rsidR="00315A09" w:rsidRPr="002B2A26">
        <w:rPr>
          <w:color w:val="000000" w:themeColor="text1"/>
        </w:rPr>
        <w:t>ые выборы</w:t>
      </w:r>
      <w:r w:rsidR="00F11141" w:rsidRPr="002B2A26">
        <w:rPr>
          <w:color w:val="000000" w:themeColor="text1"/>
        </w:rPr>
        <w:t>) в течени</w:t>
      </w:r>
      <w:r w:rsidR="00315A09" w:rsidRPr="002B2A26">
        <w:rPr>
          <w:color w:val="000000" w:themeColor="text1"/>
        </w:rPr>
        <w:t>е</w:t>
      </w:r>
      <w:r w:rsidR="00F11141" w:rsidRPr="002B2A26">
        <w:rPr>
          <w:color w:val="000000" w:themeColor="text1"/>
        </w:rPr>
        <w:t xml:space="preserve"> нескольких дней подряд, но не более трех дней</w:t>
      </w:r>
      <w:r w:rsidRPr="002B2A26">
        <w:rPr>
          <w:color w:val="000000" w:themeColor="text1"/>
        </w:rPr>
        <w:t>.</w:t>
      </w:r>
    </w:p>
  </w:footnote>
  <w:footnote w:id="3">
    <w:p w14:paraId="0A45BB57" w14:textId="77777777" w:rsidR="00560400" w:rsidRDefault="002F47EC">
      <w:pPr>
        <w:pStyle w:val="af"/>
      </w:pPr>
      <w:r>
        <w:rPr>
          <w:rStyle w:val="a3"/>
        </w:rPr>
        <w:footnoteRef/>
      </w:r>
      <w:r>
        <w:t xml:space="preserve"> Оформляется на бланке письма соответствующей избирательной комиссии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62CD" w14:textId="77777777" w:rsidR="00560400" w:rsidRDefault="002F47EC">
    <w:pPr>
      <w:pStyle w:val="af1"/>
      <w:jc w:val="center"/>
    </w:pPr>
    <w:r>
      <w:fldChar w:fldCharType="begin"/>
    </w:r>
    <w:r>
      <w:instrText>PAGE</w:instrText>
    </w:r>
    <w:r>
      <w:fldChar w:fldCharType="separate"/>
    </w:r>
    <w: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D91C" w14:textId="77777777" w:rsidR="00560400" w:rsidRDefault="002F47EC">
    <w:pPr>
      <w:pStyle w:val="af1"/>
      <w:jc w:val="center"/>
    </w:pPr>
    <w:r>
      <w:fldChar w:fldCharType="begin"/>
    </w:r>
    <w:r>
      <w:instrText>PAGE</w:instrText>
    </w:r>
    <w:r>
      <w:fldChar w:fldCharType="separate"/>
    </w:r>
    <w: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BE4A" w14:textId="77777777" w:rsidR="00560400" w:rsidRDefault="00560400">
    <w:pPr>
      <w:pStyle w:val="af1"/>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59C3" w14:textId="77777777" w:rsidR="00560400" w:rsidRDefault="00560400">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91" w14:textId="77777777" w:rsidR="00560400" w:rsidRDefault="0056040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70020"/>
    <w:multiLevelType w:val="multilevel"/>
    <w:tmpl w:val="F8BE5BA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EAC3757"/>
    <w:multiLevelType w:val="multilevel"/>
    <w:tmpl w:val="65AC188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B254107"/>
    <w:multiLevelType w:val="multilevel"/>
    <w:tmpl w:val="B65C5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727552D"/>
    <w:multiLevelType w:val="multilevel"/>
    <w:tmpl w:val="EA1CDD26"/>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0400"/>
    <w:rsid w:val="00035DFF"/>
    <w:rsid w:val="000531BA"/>
    <w:rsid w:val="00064F6B"/>
    <w:rsid w:val="00091EAC"/>
    <w:rsid w:val="00093930"/>
    <w:rsid w:val="000C35E4"/>
    <w:rsid w:val="00101D96"/>
    <w:rsid w:val="00112AB2"/>
    <w:rsid w:val="00115D67"/>
    <w:rsid w:val="00127F08"/>
    <w:rsid w:val="00151F34"/>
    <w:rsid w:val="0016163C"/>
    <w:rsid w:val="001C1293"/>
    <w:rsid w:val="001C4C7A"/>
    <w:rsid w:val="0021458E"/>
    <w:rsid w:val="0021657B"/>
    <w:rsid w:val="00216688"/>
    <w:rsid w:val="00217F20"/>
    <w:rsid w:val="002232D7"/>
    <w:rsid w:val="0023289B"/>
    <w:rsid w:val="00295076"/>
    <w:rsid w:val="002A5C3A"/>
    <w:rsid w:val="002B2A26"/>
    <w:rsid w:val="002B7314"/>
    <w:rsid w:val="002C11BF"/>
    <w:rsid w:val="002C744C"/>
    <w:rsid w:val="002F47EC"/>
    <w:rsid w:val="00315A09"/>
    <w:rsid w:val="0032540F"/>
    <w:rsid w:val="00340E93"/>
    <w:rsid w:val="00350DE3"/>
    <w:rsid w:val="003749F8"/>
    <w:rsid w:val="003955BA"/>
    <w:rsid w:val="003F7B9D"/>
    <w:rsid w:val="00405A8D"/>
    <w:rsid w:val="0041080B"/>
    <w:rsid w:val="00412260"/>
    <w:rsid w:val="00413CFC"/>
    <w:rsid w:val="00425803"/>
    <w:rsid w:val="00447B34"/>
    <w:rsid w:val="0047173B"/>
    <w:rsid w:val="0048645D"/>
    <w:rsid w:val="004C1207"/>
    <w:rsid w:val="004C4040"/>
    <w:rsid w:val="004F0C4F"/>
    <w:rsid w:val="005124D1"/>
    <w:rsid w:val="00513975"/>
    <w:rsid w:val="00533E30"/>
    <w:rsid w:val="00560400"/>
    <w:rsid w:val="00562AAC"/>
    <w:rsid w:val="0057244F"/>
    <w:rsid w:val="005B2DBF"/>
    <w:rsid w:val="005C387B"/>
    <w:rsid w:val="005E7377"/>
    <w:rsid w:val="006505BE"/>
    <w:rsid w:val="00684EC9"/>
    <w:rsid w:val="006911C3"/>
    <w:rsid w:val="006D17E7"/>
    <w:rsid w:val="006F3ECC"/>
    <w:rsid w:val="00722D77"/>
    <w:rsid w:val="00772D38"/>
    <w:rsid w:val="0078631F"/>
    <w:rsid w:val="007D13C2"/>
    <w:rsid w:val="007D704A"/>
    <w:rsid w:val="00857C40"/>
    <w:rsid w:val="0088208A"/>
    <w:rsid w:val="00883047"/>
    <w:rsid w:val="00892996"/>
    <w:rsid w:val="008D1FDF"/>
    <w:rsid w:val="008D3DC5"/>
    <w:rsid w:val="008F1790"/>
    <w:rsid w:val="008F1DAC"/>
    <w:rsid w:val="00911339"/>
    <w:rsid w:val="00977606"/>
    <w:rsid w:val="0097797C"/>
    <w:rsid w:val="009E34BA"/>
    <w:rsid w:val="009F4A20"/>
    <w:rsid w:val="00A0722B"/>
    <w:rsid w:val="00A60ED6"/>
    <w:rsid w:val="00A67497"/>
    <w:rsid w:val="00A95E35"/>
    <w:rsid w:val="00AC636D"/>
    <w:rsid w:val="00AD3B6B"/>
    <w:rsid w:val="00B07135"/>
    <w:rsid w:val="00B203CB"/>
    <w:rsid w:val="00B67D6C"/>
    <w:rsid w:val="00B750F3"/>
    <w:rsid w:val="00BB2010"/>
    <w:rsid w:val="00BC0EE9"/>
    <w:rsid w:val="00BC147F"/>
    <w:rsid w:val="00BE546A"/>
    <w:rsid w:val="00BF2AEF"/>
    <w:rsid w:val="00BF5AB7"/>
    <w:rsid w:val="00C15F6F"/>
    <w:rsid w:val="00C4679D"/>
    <w:rsid w:val="00C70D26"/>
    <w:rsid w:val="00C9212B"/>
    <w:rsid w:val="00CC747A"/>
    <w:rsid w:val="00D2013B"/>
    <w:rsid w:val="00D3080C"/>
    <w:rsid w:val="00D30F30"/>
    <w:rsid w:val="00D43F1D"/>
    <w:rsid w:val="00D61145"/>
    <w:rsid w:val="00D91350"/>
    <w:rsid w:val="00DB23AB"/>
    <w:rsid w:val="00E20C53"/>
    <w:rsid w:val="00E4795A"/>
    <w:rsid w:val="00E87176"/>
    <w:rsid w:val="00E9424B"/>
    <w:rsid w:val="00ED4C6C"/>
    <w:rsid w:val="00EE08B9"/>
    <w:rsid w:val="00EF6717"/>
    <w:rsid w:val="00F05084"/>
    <w:rsid w:val="00F11141"/>
    <w:rsid w:val="00F20597"/>
    <w:rsid w:val="00F5187C"/>
    <w:rsid w:val="00F727BB"/>
    <w:rsid w:val="00F73A75"/>
    <w:rsid w:val="00F75E9B"/>
    <w:rsid w:val="00FE073E"/>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372A"/>
  <w15:docId w15:val="{13A6C3D3-3F5C-41D6-A6E2-1B8F2775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ru-RU" w:eastAsia="zh-CN"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ascii="Times New Roman" w:eastAsia="Times New Roman" w:hAnsi="Times New Roman" w:cs="Times New Roman"/>
      <w:lang w:bidi="ar-SA"/>
    </w:rPr>
  </w:style>
  <w:style w:type="paragraph" w:styleId="1">
    <w:name w:val="heading 1"/>
    <w:basedOn w:val="a"/>
    <w:next w:val="a"/>
    <w:qFormat/>
    <w:pPr>
      <w:keepNext/>
      <w:numPr>
        <w:numId w:val="1"/>
      </w:numPr>
      <w:jc w:val="center"/>
      <w:outlineLvl w:val="0"/>
    </w:pPr>
    <w:rPr>
      <w:b/>
      <w:bCs/>
      <w:sz w:val="28"/>
      <w:szCs w:val="28"/>
    </w:rPr>
  </w:style>
  <w:style w:type="paragraph" w:styleId="2">
    <w:name w:val="heading 2"/>
    <w:basedOn w:val="a"/>
    <w:next w:val="a"/>
    <w:qFormat/>
    <w:pPr>
      <w:keepNext/>
      <w:numPr>
        <w:ilvl w:val="1"/>
        <w:numId w:val="1"/>
      </w:numPr>
      <w:jc w:val="right"/>
      <w:outlineLvl w:val="1"/>
    </w:pPr>
    <w:rPr>
      <w:sz w:val="28"/>
      <w:szCs w:val="28"/>
    </w:rPr>
  </w:style>
  <w:style w:type="paragraph" w:styleId="3">
    <w:name w:val="heading 3"/>
    <w:basedOn w:val="a"/>
    <w:next w:val="a"/>
    <w:qFormat/>
    <w:pPr>
      <w:keepNext/>
      <w:numPr>
        <w:ilvl w:val="2"/>
        <w:numId w:val="1"/>
      </w:numPr>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0">
    <w:name w:val="Основной шрифт абзаца1"/>
    <w:qFormat/>
  </w:style>
  <w:style w:type="character" w:customStyle="1" w:styleId="11">
    <w:name w:val="Номер страницы1"/>
    <w:basedOn w:val="10"/>
    <w:qFormat/>
  </w:style>
  <w:style w:type="character" w:customStyle="1" w:styleId="a3">
    <w:name w:val="Символ сноски"/>
    <w:basedOn w:val="10"/>
    <w:qFormat/>
    <w:rPr>
      <w:vertAlign w:val="superscript"/>
    </w:rPr>
  </w:style>
  <w:style w:type="character" w:customStyle="1" w:styleId="a4">
    <w:name w:val="Символ концевой сноски"/>
    <w:basedOn w:val="10"/>
    <w:qFormat/>
    <w:rPr>
      <w:vertAlign w:val="superscript"/>
    </w:rPr>
  </w:style>
  <w:style w:type="character" w:customStyle="1" w:styleId="a5">
    <w:name w:val="Нижний колонтитул Знак"/>
    <w:basedOn w:val="10"/>
    <w:qFormat/>
  </w:style>
  <w:style w:type="character" w:customStyle="1" w:styleId="a6">
    <w:name w:val="Верхний колонтитул Знак"/>
    <w:basedOn w:val="10"/>
    <w:qFormat/>
  </w:style>
  <w:style w:type="character" w:customStyle="1" w:styleId="-">
    <w:name w:val="Интернет-ссылка"/>
    <w:rPr>
      <w:color w:val="0000FF"/>
      <w:u w:val="single"/>
    </w:rPr>
  </w:style>
  <w:style w:type="character" w:customStyle="1" w:styleId="20">
    <w:name w:val="Заголовок 2 Знак"/>
    <w:basedOn w:val="10"/>
    <w:qFormat/>
    <w:rPr>
      <w:sz w:val="28"/>
      <w:szCs w:val="28"/>
    </w:rPr>
  </w:style>
  <w:style w:type="character" w:customStyle="1" w:styleId="30">
    <w:name w:val="Заголовок 3 Знак"/>
    <w:basedOn w:val="10"/>
    <w:qFormat/>
    <w:rPr>
      <w:sz w:val="28"/>
      <w:szCs w:val="28"/>
    </w:rPr>
  </w:style>
  <w:style w:type="character" w:customStyle="1" w:styleId="21">
    <w:name w:val="Основной текст 2 Знак"/>
    <w:basedOn w:val="10"/>
    <w:qFormat/>
    <w:rPr>
      <w:sz w:val="24"/>
      <w:szCs w:val="24"/>
    </w:rPr>
  </w:style>
  <w:style w:type="character" w:customStyle="1" w:styleId="a7">
    <w:name w:val="Текст сноски Знак"/>
    <w:basedOn w:val="10"/>
    <w:uiPriority w:val="99"/>
    <w:qFormat/>
  </w:style>
  <w:style w:type="character" w:customStyle="1" w:styleId="a8">
    <w:name w:val="Основной текст Знак"/>
    <w:basedOn w:val="10"/>
    <w:qFormat/>
  </w:style>
  <w:style w:type="character" w:customStyle="1" w:styleId="a9">
    <w:name w:val="Привязка сноски"/>
    <w:rPr>
      <w:vertAlign w:val="superscript"/>
    </w:rPr>
  </w:style>
  <w:style w:type="character" w:customStyle="1" w:styleId="WW-">
    <w:name w:val="WW-Символ сноски"/>
    <w:qFormat/>
  </w:style>
  <w:style w:type="character" w:customStyle="1" w:styleId="aa">
    <w:name w:val="Привязка концевой сноски"/>
    <w:rPr>
      <w:vertAlign w:val="superscript"/>
    </w:rPr>
  </w:style>
  <w:style w:type="paragraph" w:customStyle="1" w:styleId="12">
    <w:name w:val="Заголовок1"/>
    <w:basedOn w:val="a"/>
    <w:next w:val="ab"/>
    <w:qFormat/>
    <w:pPr>
      <w:jc w:val="center"/>
    </w:pPr>
    <w:rPr>
      <w:b/>
      <w:bCs/>
      <w:sz w:val="28"/>
      <w:szCs w:val="28"/>
    </w:rPr>
  </w:style>
  <w:style w:type="paragraph" w:styleId="ab">
    <w:name w:val="Body Text"/>
    <w:basedOn w:val="a"/>
    <w:pPr>
      <w:spacing w:after="120"/>
    </w:pPr>
  </w:style>
  <w:style w:type="paragraph" w:styleId="ac">
    <w:name w:val="List"/>
    <w:basedOn w:val="ab"/>
    <w:rPr>
      <w:rFonts w:cs="Arial"/>
    </w:rPr>
  </w:style>
  <w:style w:type="paragraph" w:styleId="ad">
    <w:name w:val="caption"/>
    <w:basedOn w:val="a"/>
    <w:next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footnote text"/>
    <w:basedOn w:val="a"/>
    <w:uiPriority w:val="99"/>
  </w:style>
  <w:style w:type="paragraph" w:customStyle="1" w:styleId="af0">
    <w:name w:val="Верхний и нижний колонтитулы"/>
    <w:basedOn w:val="a"/>
    <w:qFormat/>
    <w:pPr>
      <w:suppressLineNumbers/>
      <w:tabs>
        <w:tab w:val="center" w:pos="4819"/>
        <w:tab w:val="right" w:pos="9638"/>
      </w:tabs>
    </w:pPr>
  </w:style>
  <w:style w:type="paragraph" w:styleId="af1">
    <w:name w:val="header"/>
    <w:basedOn w:val="a"/>
    <w:pPr>
      <w:tabs>
        <w:tab w:val="center" w:pos="4677"/>
        <w:tab w:val="right" w:pos="9355"/>
      </w:tabs>
    </w:pPr>
  </w:style>
  <w:style w:type="paragraph" w:styleId="af2">
    <w:name w:val="footer"/>
    <w:basedOn w:val="a"/>
    <w:pPr>
      <w:tabs>
        <w:tab w:val="center" w:pos="4677"/>
        <w:tab w:val="right" w:pos="9355"/>
      </w:tabs>
    </w:pPr>
  </w:style>
  <w:style w:type="paragraph" w:customStyle="1" w:styleId="13">
    <w:name w:val="Указатель1"/>
    <w:basedOn w:val="a"/>
    <w:qFormat/>
    <w:pPr>
      <w:suppressLineNumbers/>
    </w:pPr>
    <w:rPr>
      <w:rFonts w:cs="Arial"/>
    </w:rPr>
  </w:style>
  <w:style w:type="paragraph" w:customStyle="1" w:styleId="210">
    <w:name w:val="Основной текст 21"/>
    <w:basedOn w:val="a"/>
    <w:qFormat/>
    <w:pPr>
      <w:ind w:firstLine="567"/>
      <w:jc w:val="both"/>
    </w:pPr>
    <w:rPr>
      <w:sz w:val="24"/>
      <w:szCs w:val="24"/>
    </w:rPr>
  </w:style>
  <w:style w:type="paragraph" w:customStyle="1" w:styleId="ConsPlusTitle">
    <w:name w:val="ConsPlusTitle"/>
    <w:qFormat/>
    <w:pPr>
      <w:widowControl w:val="0"/>
      <w:suppressAutoHyphens/>
    </w:pPr>
    <w:rPr>
      <w:rFonts w:ascii="Arial" w:eastAsia="Times New Roman" w:hAnsi="Arial"/>
      <w:b/>
      <w:bCs/>
      <w:lang w:bidi="ar-SA"/>
    </w:rPr>
  </w:style>
  <w:style w:type="paragraph" w:customStyle="1" w:styleId="ConsPlusNormal">
    <w:name w:val="ConsPlusNormal"/>
    <w:qFormat/>
    <w:pPr>
      <w:widowControl w:val="0"/>
      <w:suppressAutoHyphens/>
      <w:ind w:firstLine="720"/>
    </w:pPr>
    <w:rPr>
      <w:rFonts w:ascii="Arial" w:eastAsia="Times New Roman" w:hAnsi="Arial"/>
      <w:lang w:bidi="ar-SA"/>
    </w:rPr>
  </w:style>
  <w:style w:type="paragraph" w:customStyle="1" w:styleId="ConsPlusNonformat">
    <w:name w:val="ConsPlusNonformat"/>
    <w:qFormat/>
    <w:pPr>
      <w:widowControl w:val="0"/>
      <w:suppressAutoHyphens/>
    </w:pPr>
    <w:rPr>
      <w:rFonts w:ascii="Courier New" w:eastAsia="Times New Roman" w:hAnsi="Courier New" w:cs="Courier New"/>
      <w:lang w:bidi="ar-SA"/>
    </w:rPr>
  </w:style>
  <w:style w:type="paragraph" w:customStyle="1" w:styleId="ConsNormal">
    <w:name w:val="ConsNormal"/>
    <w:uiPriority w:val="99"/>
    <w:qFormat/>
    <w:pPr>
      <w:widowControl w:val="0"/>
      <w:suppressAutoHyphens/>
      <w:snapToGrid w:val="0"/>
      <w:ind w:firstLine="720"/>
    </w:pPr>
    <w:rPr>
      <w:rFonts w:ascii="Times New Roman" w:eastAsia="Times New Roman" w:hAnsi="Times New Roman" w:cs="Times New Roman"/>
      <w:sz w:val="28"/>
      <w:lang w:bidi="ar-SA"/>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af5">
    <w:name w:val="Верхний колонтитул слева"/>
    <w:basedOn w:val="af1"/>
    <w:qFormat/>
    <w:pPr>
      <w:suppressLineNumbers/>
    </w:pPr>
  </w:style>
  <w:style w:type="character" w:styleId="af6">
    <w:name w:val="footnote reference"/>
    <w:basedOn w:val="a0"/>
    <w:uiPriority w:val="99"/>
    <w:rsid w:val="0047173B"/>
    <w:rPr>
      <w:rFonts w:cs="Times New Roman"/>
      <w:vertAlign w:val="superscript"/>
    </w:rPr>
  </w:style>
  <w:style w:type="character" w:styleId="af7">
    <w:name w:val="annotation reference"/>
    <w:basedOn w:val="a0"/>
    <w:rsid w:val="005C387B"/>
    <w:rPr>
      <w:sz w:val="16"/>
      <w:szCs w:val="16"/>
    </w:rPr>
  </w:style>
  <w:style w:type="paragraph" w:styleId="af8">
    <w:name w:val="annotation text"/>
    <w:basedOn w:val="a"/>
    <w:link w:val="af9"/>
    <w:rsid w:val="005C387B"/>
  </w:style>
  <w:style w:type="character" w:customStyle="1" w:styleId="af9">
    <w:name w:val="Текст примечания Знак"/>
    <w:basedOn w:val="a0"/>
    <w:link w:val="af8"/>
    <w:rsid w:val="005C387B"/>
    <w:rPr>
      <w:rFonts w:ascii="Times New Roman" w:eastAsia="Times New Roman" w:hAnsi="Times New Roman" w:cs="Times New Roman"/>
      <w:lang w:bidi="ar-SA"/>
    </w:rPr>
  </w:style>
  <w:style w:type="paragraph" w:styleId="afa">
    <w:name w:val="annotation subject"/>
    <w:basedOn w:val="af8"/>
    <w:next w:val="af8"/>
    <w:link w:val="afb"/>
    <w:rsid w:val="005C387B"/>
    <w:rPr>
      <w:b/>
      <w:bCs/>
    </w:rPr>
  </w:style>
  <w:style w:type="character" w:customStyle="1" w:styleId="afb">
    <w:name w:val="Тема примечания Знак"/>
    <w:basedOn w:val="af9"/>
    <w:link w:val="afa"/>
    <w:rsid w:val="005C387B"/>
    <w:rPr>
      <w:rFonts w:ascii="Times New Roman" w:eastAsia="Times New Roman" w:hAnsi="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7EB2C-CE32-4BE1-8627-BFED375E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10</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Kif</dc:creator>
  <dc:description/>
  <cp:lastModifiedBy>Ekaterina Sheremetova</cp:lastModifiedBy>
  <cp:revision>125</cp:revision>
  <cp:lastPrinted>2021-06-08T04:33:00Z</cp:lastPrinted>
  <dcterms:created xsi:type="dcterms:W3CDTF">2017-05-22T09:46:00Z</dcterms:created>
  <dcterms:modified xsi:type="dcterms:W3CDTF">2021-06-18T02:50:00Z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y fmtid="{D5CDD505-2E9C-101B-9397-08002B2CF9AE}" pid="3" name="LinksUpToDate">
    <vt:bool>false</vt:bool>
  </property>
  <property fmtid="{D5CDD505-2E9C-101B-9397-08002B2CF9AE}" pid="4" name="ScaleCrop">
    <vt:bool>false</vt:bool>
  </property>
</Properties>
</file>